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56F411D" w14:textId="77777777" w:rsidR="00094E11" w:rsidRPr="003505DA" w:rsidRDefault="00094E11" w:rsidP="00094E11">
      <w:pPr>
        <w:widowControl w:val="0"/>
        <w:autoSpaceDE w:val="0"/>
        <w:autoSpaceDN w:val="0"/>
        <w:spacing w:after="0" w:line="240" w:lineRule="auto"/>
        <w:ind w:firstLine="241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                                  Приложение 1</w:t>
      </w:r>
    </w:p>
    <w:p w14:paraId="5821D285" w14:textId="77777777" w:rsidR="00094E11" w:rsidRPr="003505DA" w:rsidRDefault="00094E11" w:rsidP="00094E11">
      <w:pPr>
        <w:widowControl w:val="0"/>
        <w:autoSpaceDE w:val="0"/>
        <w:autoSpaceDN w:val="0"/>
        <w:spacing w:after="0" w:line="240" w:lineRule="auto"/>
        <w:ind w:firstLine="241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                                  к Правилам благоустройства территории</w:t>
      </w:r>
    </w:p>
    <w:p w14:paraId="2496221E" w14:textId="321B3277" w:rsidR="00094E11" w:rsidRDefault="00094E11" w:rsidP="00094E11">
      <w:pPr>
        <w:widowControl w:val="0"/>
        <w:autoSpaceDE w:val="0"/>
        <w:autoSpaceDN w:val="0"/>
        <w:spacing w:after="0" w:line="240" w:lineRule="auto"/>
        <w:ind w:firstLine="241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                                  Рузского муниципального округа </w:t>
      </w:r>
    </w:p>
    <w:p w14:paraId="586BC4B0" w14:textId="27B8817A" w:rsidR="001C3DEF" w:rsidRPr="003505DA" w:rsidRDefault="001C3DEF" w:rsidP="00094E11">
      <w:pPr>
        <w:widowControl w:val="0"/>
        <w:autoSpaceDE w:val="0"/>
        <w:autoSpaceDN w:val="0"/>
        <w:spacing w:after="0" w:line="240" w:lineRule="auto"/>
        <w:ind w:firstLine="241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                                  Московской области</w:t>
      </w:r>
    </w:p>
    <w:p w14:paraId="2EA79EA8" w14:textId="77777777" w:rsidR="00094E11" w:rsidRPr="003505DA" w:rsidRDefault="00094E11" w:rsidP="00094E1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p w14:paraId="6F7E70FD" w14:textId="77777777" w:rsidR="00094E11" w:rsidRPr="003505DA" w:rsidRDefault="00094E11" w:rsidP="00094E1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p w14:paraId="60C19192" w14:textId="77777777" w:rsidR="00094E11" w:rsidRPr="003505DA" w:rsidRDefault="00094E11" w:rsidP="00094E11">
      <w:pPr>
        <w:widowControl w:val="0"/>
        <w:autoSpaceDE w:val="0"/>
        <w:autoSpaceDN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p w14:paraId="7CFA6B06" w14:textId="44E314CA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b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/>
          <w:sz w:val="24"/>
          <w:szCs w:val="24"/>
          <w:lang w:val="ru-RU"/>
        </w:rPr>
        <w:t xml:space="preserve"> Требования к размещению и содержанию вывесок (информационных конструкций) на территории </w:t>
      </w:r>
      <w:r>
        <w:rPr>
          <w:rFonts w:ascii="Times New Roman" w:eastAsiaTheme="minorEastAsia" w:hAnsi="Times New Roman" w:cs="Times New Roman"/>
          <w:b/>
          <w:sz w:val="24"/>
          <w:szCs w:val="24"/>
          <w:lang w:val="ru-RU"/>
        </w:rPr>
        <w:t>Рузского муниципального округа</w:t>
      </w:r>
      <w:r w:rsidR="007F22DC">
        <w:rPr>
          <w:rFonts w:ascii="Times New Roman" w:eastAsiaTheme="minorEastAsia" w:hAnsi="Times New Roman" w:cs="Times New Roman"/>
          <w:b/>
          <w:sz w:val="24"/>
          <w:szCs w:val="24"/>
          <w:lang w:val="ru-RU"/>
        </w:rPr>
        <w:t xml:space="preserve"> Московской области</w:t>
      </w:r>
    </w:p>
    <w:p w14:paraId="2DE8AEF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p w14:paraId="528D98F1" w14:textId="77777777" w:rsidR="00094E11" w:rsidRPr="003505DA" w:rsidRDefault="00094E11" w:rsidP="00094E11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Общие положения</w:t>
      </w:r>
    </w:p>
    <w:p w14:paraId="1D31338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left="3839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p w14:paraId="0391F9E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1.1 Вывеска – информационная конструкция, установленная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на фасадах,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или иных внешних поверхностях зданий, строений, сооружений в объемно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м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и плоском исполнении в месте фактического нахождения или осуществления деятельности организации или индивидуального предпринимателя, которые подразделяются на:</w:t>
      </w:r>
    </w:p>
    <w:p w14:paraId="122C566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вывески, содержащие сведения о профиле деятельности организации, индивидуального предпринимателя и (или) виде реализуемых ими тов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аров, оказываемых услуг и (или)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их наименование (фирменное наименование, коммерческое обозначение, изображение товарного знака, знака обслуживания), в целях изве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щения неопределенного круга лиц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о фактическом местоположении (месте осуществления деятельности) данной организации, индивидуального предпринимателя;</w:t>
      </w:r>
    </w:p>
    <w:p w14:paraId="49FA83B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вывески, содержащие сведения, размещаемые в случаях, предусмотренных Законом Российской Федерации от 7 февраля 1992 г. № 2300-1 «О защите прав потребителей».</w:t>
      </w:r>
    </w:p>
    <w:p w14:paraId="2A9B80A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1.2. При составлении паспорта фасадов зданий, строений,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>сооружений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в рамках их капитального ремонта, устройства входных групп, предусматривающих изменение внешнего облика, в составе указанного решения, в том числе определяются места размещения вывесок на внешних поверхностях данных объектов, а также их типы и габариты. </w:t>
      </w:r>
    </w:p>
    <w:p w14:paraId="2AA2A47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1.3. Вывески должны быть безопасны, спроектированы, изг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отовлены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и установлены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 соответствии с требованиями технических регламент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ов, строительных норм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и правил, государственных стандартов, требованиями к конструкциям и их размещению, в том числе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на внешних поверхностях зданий, строений, сооружений, иными установленными требованиями,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а также не нарушать внешний архитектурный облик города и обеспечивать соответствие эстетических характеристик информационных конструкций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стилистике объекта,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на котором они размещаются.</w:t>
      </w:r>
    </w:p>
    <w:p w14:paraId="3C8B318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1.4. Оформление вывесок должно осуществляться с соблюдением требований Федерального </w:t>
      </w:r>
      <w:hyperlink r:id="rId7" w:history="1">
        <w:r w:rsidRPr="003505DA">
          <w:rPr>
            <w:rFonts w:ascii="Times New Roman" w:eastAsiaTheme="minorEastAsia" w:hAnsi="Times New Roman" w:cs="Times New Roman"/>
            <w:sz w:val="24"/>
            <w:szCs w:val="24"/>
            <w:lang w:val="ru-RU"/>
          </w:rPr>
          <w:t>закона</w:t>
        </w:r>
      </w:hyperlink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от 01.06.2005 № 53-ФЗ «О государственном языке Российской Федерации».</w:t>
      </w:r>
    </w:p>
    <w:p w14:paraId="42F7136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Использование в текстах (надписях), размещае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мых на вывесках товарных знаков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и знаков обслуживания, в том числе на иностранных языках, осуществляется только при условии их предварительной регистрации в установленном порядке на территории Российской Федерации или в случаях, предусмотренных международным договором Российской Федерации.</w:t>
      </w:r>
    </w:p>
    <w:p w14:paraId="1BAF513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1.5. При размещении вывесок на внешних поверхностях зданий, сооружений, в том числе многоквартирных домов, запрещается:</w:t>
      </w:r>
    </w:p>
    <w:p w14:paraId="2FCAC6A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нарушение геометрических параметров/размеро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в вывесок (рисунок 1 приложения         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к настоящим Требованиям);</w:t>
      </w:r>
    </w:p>
    <w:p w14:paraId="1133C63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выше линии второго этажа (линии перекрытий между первым                   и вторым этажами) (рисунок 2 приложения к настоящим Требованиям);</w:t>
      </w:r>
    </w:p>
    <w:p w14:paraId="0A47114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вертикальный порядок расположения букв на информационном поле вывески (рисунок 3 приложения к настоящим Требованиям);</w:t>
      </w:r>
    </w:p>
    <w:p w14:paraId="636DC11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на козырьках зданий, строе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ний, сооружений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(рисунок 4 приложения к настоящим Требованиям);</w:t>
      </w:r>
    </w:p>
    <w:p w14:paraId="04950DA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полное или частичное перекрытие оконных и дв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ерных проемов, а также витражей          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и витрин (рисунок 5 приложения к настоящим Требованиям);</w:t>
      </w:r>
    </w:p>
    <w:p w14:paraId="6538D2DF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lastRenderedPageBreak/>
        <w:t>размещение вывесок в оконных проемах (рисунок 5 приложения к настоящим Требованиям);</w:t>
      </w:r>
    </w:p>
    <w:p w14:paraId="4FFE98B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на боковых фасадах зданий, строений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, сооружений,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не имеющих боковых и дверных проемов (рисунок 6 приложения к настоящим Требованиям);</w:t>
      </w:r>
    </w:p>
    <w:p w14:paraId="753681C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размещение вывесок в границах жилых помещений, в том числе на боковых </w:t>
      </w:r>
      <w:proofErr w:type="gramStart"/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фасадах, 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не имеющих боковых и дверных проемов (рисунок 6 приложения к настоящим Требованиям); </w:t>
      </w:r>
    </w:p>
    <w:p w14:paraId="471E419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на лоджиях, балконах и крышах жилых домов, размещение вывесок на лоджиях и балконах зданий, сооружений (рисунок 7 приложения к настоящим Требованиям);</w:t>
      </w:r>
    </w:p>
    <w:p w14:paraId="6EC7B0B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на архитектурных деталях фасадов объектов, в том числе на колоннах, пилястрах, орнаментах, лепнине (рисунок 8 приложения к настоящим Требованиям);</w:t>
      </w:r>
    </w:p>
    <w:p w14:paraId="7DD2914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на расстоянии ближе, чем 2 м от мемориальных досок (рисунок 9 приложения к настоящим Требованиям);</w:t>
      </w:r>
    </w:p>
    <w:p w14:paraId="121B365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перекрытие указателей наименований улиц и номеров домов (рисунок 10 приложения             к настоящим Требованиям);</w:t>
      </w:r>
    </w:p>
    <w:p w14:paraId="3901803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консольных вывесок на расстоянии менее 10 м друг от друга;</w:t>
      </w:r>
    </w:p>
    <w:p w14:paraId="09A00C6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путем непосредственного нанесения на поверхность фасада декоративно-художественного и (или) текстового изображения (методом покраски, наклейки             и иными методами);</w:t>
      </w:r>
    </w:p>
    <w:p w14:paraId="5C07B5A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размещение вывесок с помощью демонстрации постеров на динамических системах смены изображений (роллерные системы, системы поворотных панелей — </w:t>
      </w:r>
      <w:proofErr w:type="spellStart"/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призматроны</w:t>
      </w:r>
      <w:proofErr w:type="spellEnd"/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) или 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с помощью изображения, демонстрируемого на электронных носителях (экраны, бегущая строка и т.д.) (за исключением вывесок, размещаемых в витрине);</w:t>
      </w:r>
    </w:p>
    <w:p w14:paraId="2ED0043C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путем крепления к плите перекрытия, расположенной между первым и вторым этажом;</w:t>
      </w:r>
    </w:p>
    <w:p w14:paraId="7D3F395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с выступом за боковые пределы фасада и без соблюдения архитектурных членений фасада;</w:t>
      </w:r>
    </w:p>
    <w:p w14:paraId="7D881D7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на расстоянии более 0,3 м от плоскости фасада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;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при размещении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на кронштейнах - максимальный вынос вывески от плоскости фасада должен быть не более 1,5 м;</w:t>
      </w:r>
    </w:p>
    <w:p w14:paraId="69DE59A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с наложением на вывески, таблички, принадлежащие другим заинтересованным лицам;</w:t>
      </w:r>
    </w:p>
    <w:p w14:paraId="12235C2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окраска и покрытие декоративными пленками поверхности остекления витрин (рисунок 11 приложения к настоящим Требованиям); </w:t>
      </w:r>
    </w:p>
    <w:p w14:paraId="7192116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замена остекления витрин световыми коробами;</w:t>
      </w:r>
    </w:p>
    <w:p w14:paraId="0BB1F40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на остеклении витрин;</w:t>
      </w:r>
    </w:p>
    <w:p w14:paraId="44EBB47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устройство в витрине конструкций электронных носителей — экранов на всю высоту               и (или) длину остекления витрины;</w:t>
      </w:r>
    </w:p>
    <w:p w14:paraId="21781A9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размещение вывесок на ограждающих конструкциях сезонных кафе при стационарных предприятиях общественного питания (рисунок 12 приложения к настоящим Требованиям).</w:t>
      </w:r>
    </w:p>
    <w:p w14:paraId="17A1046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1.6. Запрещается размещение вывесок на ограждающих конструкциях (заборах, шлагбаумах и т.д.), в виде отдельно стоящих сборно-разборных (складных) конструкций — штендеров (рисунок 13 приложения к настоящим Требованиям).</w:t>
      </w:r>
    </w:p>
    <w:p w14:paraId="1731917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1.7. Запрещается размещение вывесок на крышах зданий, строений, сооружений, являющихся объектами культурного наследия, выявленными объектами культурного наследия.</w:t>
      </w:r>
    </w:p>
    <w:p w14:paraId="63A6841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sz w:val="26"/>
          <w:szCs w:val="26"/>
          <w:lang w:val="ru-RU"/>
        </w:rPr>
      </w:pPr>
    </w:p>
    <w:p w14:paraId="0625EB2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2268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sz w:val="24"/>
          <w:szCs w:val="24"/>
        </w:rPr>
        <w:t>II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. Требования к размещению вывесок, </w:t>
      </w:r>
    </w:p>
    <w:p w14:paraId="77BB029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2268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указанных в абзаце 2 пункта 1.1 настоящих Требований</w:t>
      </w:r>
    </w:p>
    <w:p w14:paraId="5C60643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p w14:paraId="78F1F69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2.1. Вывески, указанные в абзаце 2 пункта 1.1 настоящих Требований (далее – вывески, информационные конструкции) размещаются на фасадах, крышах, на иных внешних поверхностях зданий, строений, сооружений. </w:t>
      </w:r>
    </w:p>
    <w:p w14:paraId="758DB97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lastRenderedPageBreak/>
        <w:t>2.2 Информационные конструкции могут быть размещены в виде комплекса идентичных взаимосвязанных элементов одной информационной конструкции.</w:t>
      </w:r>
    </w:p>
    <w:p w14:paraId="59104C6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2.3. Организации, индивидуальные предприниматели осуществляют размещение информационных конструкций на плоских участках фасада, свободных от архитектурных элементов, исключительно в пределах площади внешних поверхностей объекта, соответствующей физическим размерам занимаемых данными организациями, индивидуальными предпринимателями помещений. </w:t>
      </w:r>
    </w:p>
    <w:p w14:paraId="61505E0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2.4. На внешних поверхностях одного здания, строения, сооружения организация, индивидуальный предприниматель вправе установить не более одной информационной конструкции, одного из следующих типов (за исключением случаев, предусмотренных настоящими Требованиями): </w:t>
      </w:r>
    </w:p>
    <w:p w14:paraId="6334962C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- настенная конструкция (конструкция вывесок располагает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ся параллельно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к поверхности фасадов объектов и (или) их конструктивных элементов);</w:t>
      </w:r>
    </w:p>
    <w:p w14:paraId="73720F7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- консольная конструкция (конструкция вывесо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к располагается перпендикулярно           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к поверхности фасадов объектов и (или) их конструктивных элементов).</w:t>
      </w:r>
    </w:p>
    <w:p w14:paraId="79C74CBF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Настенные конструкции, размещаемые на внешних поверхностях зданий, строений, сооружений, должны соответствовать следующим требованиям:</w:t>
      </w:r>
    </w:p>
    <w:p w14:paraId="6DD82E6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Настенные конструкции размещаются над входом или окнами (витринами) помещений, на единой горизонтальной оси с иными настенным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и конструкциями, установленными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в пределах фасада, на уровне линии перекрытий между первым и вторым этажами либо ниже указанной линии. </w:t>
      </w:r>
    </w:p>
    <w:p w14:paraId="1978F85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 случае если помещения, указанные располагаются в подвальных или цокольных этажах объектов, и отсутствует возможность размещения информационных конструкций (</w:t>
      </w:r>
      <w:proofErr w:type="gramStart"/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вывесок)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 соответствии с требованиями абзаца первого настоящего пункта, вывески могут быть размещены над окнами подвального или цокольного этажа, но не ниже 0,60 м от уровня земли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до нижнего края настенной конструкции. При э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том вывеска не должна выступать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от плоскости фасада более чем на 0,10 м. (рисунок 14 приложения к настоящим Требованиям).</w:t>
      </w:r>
    </w:p>
    <w:p w14:paraId="50DCE49F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Максимальный размер настенных конструкций, размещаемых организациями, индивидуальными предпринимателями на внешних поверхностях зданий, строений, сооружений, не должен превышать:</w:t>
      </w:r>
    </w:p>
    <w:p w14:paraId="453B83A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- по высоте - 0,50 м, за исключением размещения настенной вывески на фризе; </w:t>
      </w:r>
    </w:p>
    <w:p w14:paraId="17355F2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- по длине - 70 процентов от длины фасада, соответствующей занимаемым данными организациями, индивидуальными предпринимателями помещениям, но не более 15 м для единичной конструкции (рисунок 15 приложения к настоящим Требованиям). </w:t>
      </w:r>
    </w:p>
    <w:p w14:paraId="758F2BD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При размещении настенной конструкции в пределах 70 процентов от длины фасада                в виде комплекса идентичных взаимосвязанных элементов (информационное поле (текстовая часть) и декоративно-художественные элементы) максимальный размер каждого из указанных элементов не может превышать 10 м в длину (рисунок 16 приложения к настоящим Требованиям).</w:t>
      </w:r>
    </w:p>
    <w:p w14:paraId="1091891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2.5. При наличии на фасаде объекта фриза настенная конструкция размещается исключительно на фризе, на всю высоту фриз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а (рисунок 17 приложения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к настоящим Требованиям). </w:t>
      </w:r>
    </w:p>
    <w:p w14:paraId="3A44CA7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При наличии на фасаде объекта козырька настенная конструкция может быть размещена на фризе козырька, строго в габаритах указанного фриза.</w:t>
      </w:r>
    </w:p>
    <w:p w14:paraId="7C17F6E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Запрещается размещение настенной информационной конструкции непосредственно              на конструкции козырька (рисунок 18 приложения к настоящим Требованиям).</w:t>
      </w:r>
    </w:p>
    <w:p w14:paraId="3E687E5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2.6. Консольные конструкции располагаются в одной горизонтальной плоскости фасада, у арок, на границах и внешних углах зданий, стро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ений, сооружений в соответствии                     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со следующими требованиями:</w:t>
      </w:r>
    </w:p>
    <w:p w14:paraId="49C3E23D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расстояние между консольными конструкциями не может быть менее 10 м.; </w:t>
      </w:r>
    </w:p>
    <w:p w14:paraId="7ACB2A0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расстояние от уровня земли до нижнего края консольной конструкции должно быть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lastRenderedPageBreak/>
        <w:t xml:space="preserve">не менее 2,50 м. </w:t>
      </w:r>
    </w:p>
    <w:p w14:paraId="5F194A8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Консольная конструкция не должна находиться боле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е чем на 0,20 м от края </w:t>
      </w:r>
      <w:proofErr w:type="gramStart"/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фасада,  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а крайняя точка ее лицевой стороны — на расстоянии более чем 1 м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от плоскости фасада.          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В высоту консольная конструкция не может превышать 1 м.</w:t>
      </w:r>
    </w:p>
    <w:p w14:paraId="684C149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При наличии на фасаде объекта настенных конструкций консольные конструкции располагаются с ними на единой горизонтальной оси (рисунок 19 приложения к настоящим Требованиям).</w:t>
      </w:r>
    </w:p>
    <w:p w14:paraId="49BF145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2.7. Организации, индивидуальные предприниматели дополнительно                             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к информационной конструкции, указанной в п. 2.4 настоящих Требований, размещенной              на фасаде здания, строения, сооружения, вправе разместить информационную конструкцию            на крыше указанного здания, строения, сооружения в соответствии со следующими требованиями:</w:t>
      </w:r>
    </w:p>
    <w:p w14:paraId="427C108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Размещение информационных конструкций (вывесок) на крышах зданий, строений, сооружений допускается при условии, если единственным собственником (правообладателем) указанного здания, строения, сооружения является организация, индивидуальный предприниматель, сведения о котором содержатся в данной информационной конструкции              и в месте фактического нахождения (месте осуществления деятельности) которого размещается указанная информационная конструкция. </w:t>
      </w:r>
    </w:p>
    <w:p w14:paraId="2C9279A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На крыше одного объекта может быть размещена только одна информационная конструкция.</w:t>
      </w:r>
    </w:p>
    <w:p w14:paraId="0A521CD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Информационное поле вывесок, размещаемых на крышах объектов, располагается параллельно к поверхности фасадов объектов, по отношении к которым они установлены, выше линии карниза, парапета объекта или его стилобатной части.</w:t>
      </w:r>
    </w:p>
    <w:p w14:paraId="0B2932C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Конструкции вывесок, допускаемых к размещению на крышах зданий, строений, сооружений, представляют собой объемные символы, в том числе изображение фирменного наименования, коммерческого обозначения, изображения товарного знака, знака обслуживания, которые могут быть оборудованы исключительно внутренней подсветкой.</w:t>
      </w:r>
    </w:p>
    <w:p w14:paraId="468DF1D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Высота информационных конструкций (вывесок), размещаемых на крышах зданий, строений, сооружений, должна быть:</w:t>
      </w:r>
    </w:p>
    <w:p w14:paraId="4E84382C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а) не более 0,80 м для 1—2-этажных объектов;</w:t>
      </w:r>
    </w:p>
    <w:p w14:paraId="416BD31D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б) не более 1,20 м для 3—5-этажных объектов;</w:t>
      </w:r>
    </w:p>
    <w:p w14:paraId="608EE54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в) не более 1,80 м для 6—9-этажных объектов;</w:t>
      </w:r>
    </w:p>
    <w:p w14:paraId="64FF14F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г) не более 2,20 м для 10—15-этажных объектов;</w:t>
      </w:r>
    </w:p>
    <w:p w14:paraId="28D4DDD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д) не более 3 метров — для объектов, имеющих 16 и более этажей.</w:t>
      </w:r>
    </w:p>
    <w:p w14:paraId="09504AB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Длина вывесок, устанавливаемых на крыше объекта, не может превышать половину длины фасада, по отношению к которому они размещены (рисунок 20 приложения к настоящим Требованиям).</w:t>
      </w:r>
    </w:p>
    <w:p w14:paraId="684F29B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2.8. При размещении на одном фасаде объекта одновременно вывесок нескольких организаций, индивидуальных предпринимателей указанные вывески размещаются в один высотный ряд на единой горизонтальной линии (на одном уровне, высоте) с учетом:</w:t>
      </w:r>
    </w:p>
    <w:p w14:paraId="4001410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сохранения общего архитектурно-художественного, композиционного решения фасадов;</w:t>
      </w:r>
    </w:p>
    <w:p w14:paraId="0B279B2F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единой высоты, толщины вывесок, табличек;</w:t>
      </w:r>
    </w:p>
    <w:p w14:paraId="0979090F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единой горизонтальной оси размещения на всем протяжении фасадов (рисунок 21 приложения к настоящим Требованиям).</w:t>
      </w:r>
    </w:p>
    <w:p w14:paraId="035D33A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Вывески заменяются общей вывеской в соответствии с типовым решением паспорта фасадов на фасаде зданий, сооружений, оборудованного одной входной группой (</w:t>
      </w:r>
      <w:proofErr w:type="gramStart"/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входом)   </w:t>
      </w:r>
      <w:proofErr w:type="gramEnd"/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и занимаемого более чем двумя заинтересованными лицами.</w:t>
      </w:r>
    </w:p>
    <w:p w14:paraId="5F898C0E" w14:textId="290C5F41" w:rsidR="00602399" w:rsidRDefault="00094E11" w:rsidP="0060239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Общая вывеска должна быть привязана к композиционным осям фасадов зданий, сооружений и соответствовать архитектурному решению фасадов. </w:t>
      </w:r>
    </w:p>
    <w:p w14:paraId="5AAF0984" w14:textId="77777777" w:rsidR="00602399" w:rsidRDefault="00602399" w:rsidP="0060239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p w14:paraId="010BE1C0" w14:textId="2F6562BC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III. Требования к размещению информационных конструкций (вывесок), указанных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lastRenderedPageBreak/>
        <w:t>в абзаце 3 пункта 1.1 настоящих Требований, в соответствии с Законом Российской Федерации   от 7 февраля 1992 г. № 2300-1 «О защите прав потребителей»</w:t>
      </w:r>
    </w:p>
    <w:p w14:paraId="3FE0459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p w14:paraId="19DA663C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3.1. Вывески, указанные в абзаце 3 пункта 1.1 настоящих Требований размещаются             на доступном для обозрения месте плоских участков фасада, свободных от архитектурных элементов, непосредственно у входа (справа или слева) в здание, строение, сооружение или помещение или на входных дверях в помещение, в котором фактически находится (осуществляет деятельность) организация или индивидуа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льный предприниматель, сведения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о котором содержатся в данной информационной конструкции.</w:t>
      </w:r>
    </w:p>
    <w:p w14:paraId="6A90C97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3.2. Для одной организации, индивидуального предпринимателя на одном объекте может быть установлена одна вывеска.</w:t>
      </w:r>
    </w:p>
    <w:p w14:paraId="4F8DA08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3.3. Расстояние от уровня земли (пола входной г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руппы) до верхнего края вывески            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не должно превышать 2 м.</w:t>
      </w:r>
    </w:p>
    <w:p w14:paraId="0753A9F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Вывеска размещается на единой горизонтальной оси с иными аналогичными информационными конструкциями в пределах плоскости фасада.</w:t>
      </w:r>
    </w:p>
    <w:p w14:paraId="2FAC438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3.4. Допустимый размер вывески составляет:</w:t>
      </w:r>
    </w:p>
    <w:p w14:paraId="7EA80B0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— не более 0,60 м по длине;</w:t>
      </w:r>
    </w:p>
    <w:p w14:paraId="0FBBFC1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— не более 0,40 м по высоте. </w:t>
      </w:r>
    </w:p>
    <w:p w14:paraId="39C2AB3D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При этом высота букв, знаков, размещаемых на данной вывеске, не должна превышать 0,10 м.</w:t>
      </w:r>
    </w:p>
    <w:p w14:paraId="7C30156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3.5. В случае размещения в одном объекте нескольких организаций, индивидуальных предпринимателей общая площадь вывесок, устанавливаемых на фасадах объекта перед одним входом, не должна превышать 2 кв. м. </w:t>
      </w:r>
    </w:p>
    <w:p w14:paraId="5BB307B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При этом параметры (размеры) вывесок, размещаемых перед одним входом, должны быть идентичными и не превышать размеры, установленные в пункте 3.4 настоящих </w:t>
      </w:r>
      <w:proofErr w:type="gramStart"/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Требований,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</w:t>
      </w:r>
      <w:proofErr w:type="gramEnd"/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             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а расстояние от уровня земли (пола входной группы) до верхнего края информационной конструкции, расположенной на наиболее высоком уровне, не должно превышать 2 м.</w:t>
      </w:r>
    </w:p>
    <w:p w14:paraId="7E3C8AFD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3.6. Вывески могут иметь внутреннюю подсветку.</w:t>
      </w:r>
    </w:p>
    <w:p w14:paraId="73AD07FD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50186D5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Theme="minorEastAsia" w:hAnsi="Times New Roman" w:cs="Times New Roman"/>
          <w:b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Графическое приложение к </w:t>
      </w:r>
      <w:r w:rsidRPr="003505DA">
        <w:rPr>
          <w:rFonts w:ascii="Times New Roman" w:eastAsiaTheme="minorEastAsia" w:hAnsi="Times New Roman" w:cs="Times New Roman"/>
          <w:bCs/>
          <w:sz w:val="24"/>
          <w:szCs w:val="24"/>
          <w:lang w:val="ru-RU"/>
        </w:rPr>
        <w:t>Требованиям</w:t>
      </w:r>
    </w:p>
    <w:p w14:paraId="5426B8B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Times New Roman" w:eastAsiaTheme="minorEastAsia" w:hAnsi="Times New Roman" w:cs="Times New Roman"/>
          <w:b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sz w:val="24"/>
          <w:szCs w:val="24"/>
          <w:lang w:val="ru-RU"/>
        </w:rPr>
        <w:t xml:space="preserve"> к размещению и содержанию выв</w:t>
      </w:r>
      <w:r>
        <w:rPr>
          <w:rFonts w:ascii="Times New Roman" w:eastAsiaTheme="minorEastAsia" w:hAnsi="Times New Roman" w:cs="Times New Roman"/>
          <w:bCs/>
          <w:sz w:val="24"/>
          <w:szCs w:val="24"/>
          <w:lang w:val="ru-RU"/>
        </w:rPr>
        <w:t>есок-информационных конструкций</w:t>
      </w:r>
      <w:r w:rsidRPr="003505DA">
        <w:rPr>
          <w:rFonts w:ascii="Times New Roman" w:eastAsiaTheme="minorEastAsia" w:hAnsi="Times New Roman" w:cs="Times New Roman"/>
          <w:bCs/>
          <w:sz w:val="24"/>
          <w:szCs w:val="24"/>
          <w:lang w:val="ru-RU"/>
        </w:rPr>
        <w:t xml:space="preserve"> </w:t>
      </w:r>
    </w:p>
    <w:p w14:paraId="6C89C4E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</w:p>
    <w:p w14:paraId="7C5301F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1</w:t>
      </w:r>
    </w:p>
    <w:p w14:paraId="177F684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Нарушение геометрических параметров вывесок.</w:t>
      </w:r>
    </w:p>
    <w:p w14:paraId="19915D30" w14:textId="306D7FB7" w:rsidR="00094E11" w:rsidRPr="00602399" w:rsidRDefault="00094E11" w:rsidP="0060239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color w:val="444444"/>
          <w:sz w:val="26"/>
          <w:szCs w:val="26"/>
        </w:rPr>
        <w:drawing>
          <wp:inline distT="0" distB="0" distL="0" distR="0" wp14:anchorId="3AAFF7EB" wp14:editId="0BC6BE6D">
            <wp:extent cx="2905125" cy="2333625"/>
            <wp:effectExtent l="0" t="0" r="9525" b="9525"/>
            <wp:docPr id="52" name="Рисунок 52" descr="map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04" descr="map2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0AA7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Рисунок 2 </w:t>
      </w:r>
    </w:p>
    <w:p w14:paraId="71A707D7" w14:textId="582821FA" w:rsidR="00094E11" w:rsidRPr="00602399" w:rsidRDefault="00094E11" w:rsidP="0060239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Размещение вывесок выше линии второго этажа (линии перекрытий между первым               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          и вторым этажами).</w:t>
      </w:r>
    </w:p>
    <w:p w14:paraId="7550C903" w14:textId="40E29DE2" w:rsidR="00094E11" w:rsidRPr="003505DA" w:rsidRDefault="00094E11" w:rsidP="0060239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62841D15" wp14:editId="015CA565">
            <wp:extent cx="3962400" cy="3438525"/>
            <wp:effectExtent l="0" t="0" r="0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0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C7CDD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Рисунок 3 </w:t>
      </w:r>
    </w:p>
    <w:p w14:paraId="268EFF0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Вертикальное расположение букв.</w:t>
      </w:r>
    </w:p>
    <w:p w14:paraId="56DA9A1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1B56497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5A41C358" wp14:editId="23E72113">
            <wp:extent cx="2914650" cy="4882101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0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72" cy="489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C027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770657B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4</w:t>
      </w:r>
    </w:p>
    <w:p w14:paraId="16416505" w14:textId="53EC0E0E" w:rsidR="00094E11" w:rsidRPr="00602399" w:rsidRDefault="00094E11" w:rsidP="0060239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Размещение на козырьке.</w:t>
      </w:r>
    </w:p>
    <w:p w14:paraId="65CD350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3B929FAD" wp14:editId="03048951">
            <wp:extent cx="2724150" cy="3905250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0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7261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51FCA86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5</w:t>
      </w:r>
    </w:p>
    <w:p w14:paraId="64D4664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Полное или частичное перекрытие оконных и дверных проемов, а также витражей              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           </w:t>
      </w: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 и витрин;</w:t>
      </w:r>
    </w:p>
    <w:p w14:paraId="4364B83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Разме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щение вывесок в оконных проемах.</w:t>
      </w:r>
    </w:p>
    <w:p w14:paraId="09FBEA9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2062E60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color w:val="444444"/>
          <w:sz w:val="26"/>
          <w:szCs w:val="26"/>
        </w:rPr>
        <w:drawing>
          <wp:inline distT="0" distB="0" distL="0" distR="0" wp14:anchorId="60149741" wp14:editId="10FB869D">
            <wp:extent cx="3810000" cy="3162300"/>
            <wp:effectExtent l="0" t="0" r="0" b="0"/>
            <wp:docPr id="48" name="Рисунок 48" descr="map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08" descr="map2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EEE6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76AD0C8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67C5B35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Рисунок 6 </w:t>
      </w:r>
    </w:p>
    <w:p w14:paraId="267CE70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Размещение вывесок в границах жилых помещений, в том числе на боковых </w:t>
      </w:r>
      <w:proofErr w:type="gramStart"/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фасадах,   </w:t>
      </w:r>
      <w:proofErr w:type="gramEnd"/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           не имеющих боковых и дверных проемов;</w:t>
      </w:r>
    </w:p>
    <w:p w14:paraId="20B868D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размещение вывесок на боковых фасадах зданий, сооружений, не имеющих боковых              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и дверных проемов.</w:t>
      </w:r>
    </w:p>
    <w:p w14:paraId="5D99C8E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6FBD41D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1C67F207" wp14:editId="5ABCCAD6">
            <wp:extent cx="3200400" cy="31623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0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40C4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Рисунок 7 </w:t>
      </w:r>
    </w:p>
    <w:p w14:paraId="2CA8EA8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left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Размещение вывесок на лоджиях, балконах и крышах жилых домов, размещение вывесок на лоджия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х и балконах зданий, сооружений.</w:t>
      </w:r>
    </w:p>
    <w:p w14:paraId="6739D68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left="540" w:firstLine="72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30E77CD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17BE5AD9" wp14:editId="37DC8787">
            <wp:extent cx="3649649" cy="3529965"/>
            <wp:effectExtent l="0" t="0" r="825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840" cy="3542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8DBE7" w14:textId="36994EA1" w:rsidR="00602399" w:rsidRPr="003505DA" w:rsidRDefault="00602399" w:rsidP="00602399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429ED365" w14:textId="77777777" w:rsidR="00841A56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</w:p>
    <w:p w14:paraId="0583413E" w14:textId="02383D93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lastRenderedPageBreak/>
        <w:t xml:space="preserve">Рисунок 8 </w:t>
      </w:r>
    </w:p>
    <w:p w14:paraId="176A9B9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Размещение вывесок н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а архитектурных деталях фасадов.</w:t>
      </w:r>
    </w:p>
    <w:p w14:paraId="6FE01FA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042A8F0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0360AE83" wp14:editId="2F139B8D">
            <wp:extent cx="4533900" cy="219075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CC44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37C3748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9</w:t>
      </w:r>
    </w:p>
    <w:p w14:paraId="6059F52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Размещение вывесок возле мемориальных досок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.</w:t>
      </w:r>
    </w:p>
    <w:p w14:paraId="761E7CA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0AA2232A" w14:textId="77777777" w:rsidR="00094E11" w:rsidRPr="00F929E4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1E434066" wp14:editId="150A4A2C">
            <wp:extent cx="4581525" cy="255270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BB0CB" w14:textId="77777777" w:rsidR="00094E11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</w:p>
    <w:p w14:paraId="6C2A0780" w14:textId="77777777" w:rsidR="00094E11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</w:p>
    <w:p w14:paraId="236EBCB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Рисунок 10 </w:t>
      </w:r>
    </w:p>
    <w:p w14:paraId="6A49FAF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Перекрытие указателей на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именований улиц и номеров домов.</w:t>
      </w:r>
    </w:p>
    <w:p w14:paraId="3E315C46" w14:textId="70E5912F" w:rsidR="00094E11" w:rsidRPr="003505DA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46CC278A" wp14:editId="2115C3C2">
            <wp:extent cx="3562350" cy="22479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DB3E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lastRenderedPageBreak/>
        <w:t xml:space="preserve">Рисунок 11 </w:t>
      </w:r>
    </w:p>
    <w:p w14:paraId="50DBBA4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Окраска и покрытие декоративными пленками поверхности остекления витрин, замена остек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ления витрин световыми коробами.</w:t>
      </w:r>
    </w:p>
    <w:p w14:paraId="1885037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32150663" w14:textId="393AC562" w:rsidR="00094E11" w:rsidRPr="003505DA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5B03AF29" wp14:editId="37638EE3">
            <wp:extent cx="3914775" cy="196215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2D41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12</w:t>
      </w:r>
    </w:p>
    <w:p w14:paraId="60AE4A5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Размещение вывесок на ограждающих конструкциях сезонных (летних) кафе при стационарных пре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дприятиях общественного питания.</w:t>
      </w:r>
    </w:p>
    <w:p w14:paraId="196603D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79ADC64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016D6FE3" wp14:editId="5E6A0DA3">
            <wp:extent cx="4105275" cy="213360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BE7E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6A1C9AF3" w14:textId="77777777" w:rsidR="00094E11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</w:p>
    <w:p w14:paraId="66715D2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13</w:t>
      </w:r>
    </w:p>
    <w:p w14:paraId="260F8B3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Размещение вывесок в виде отдельно стоящих сборно-разборных (ск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ладных) конструкций — штендеров.</w:t>
      </w:r>
    </w:p>
    <w:p w14:paraId="3D5BB177" w14:textId="4670688B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01B3F3D5" w14:textId="779D8CED" w:rsidR="00094E11" w:rsidRPr="003505DA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ind w:left="540" w:firstLine="72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Arial" w:eastAsiaTheme="minorEastAsia" w:hAnsi="Arial" w:cs="Arial"/>
          <w:noProof/>
          <w:sz w:val="26"/>
          <w:szCs w:val="26"/>
        </w:rPr>
        <w:drawing>
          <wp:anchor distT="0" distB="0" distL="114300" distR="114300" simplePos="0" relativeHeight="251667456" behindDoc="0" locked="0" layoutInCell="1" allowOverlap="1" wp14:anchorId="72345129" wp14:editId="5C1A95D8">
            <wp:simplePos x="0" y="0"/>
            <wp:positionH relativeFrom="margin">
              <wp:posOffset>0</wp:posOffset>
            </wp:positionH>
            <wp:positionV relativeFrom="paragraph">
              <wp:posOffset>190500</wp:posOffset>
            </wp:positionV>
            <wp:extent cx="3458210" cy="1987550"/>
            <wp:effectExtent l="0" t="0" r="8890" b="0"/>
            <wp:wrapSquare wrapText="bothSides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8210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4E11" w:rsidRPr="003505DA"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  <w:br w:type="textWrapping" w:clear="all"/>
      </w:r>
    </w:p>
    <w:p w14:paraId="6F9DDE6F" w14:textId="2508A9E1" w:rsidR="00094E11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  <w:t xml:space="preserve">     </w:t>
      </w:r>
    </w:p>
    <w:p w14:paraId="5869D190" w14:textId="181992DC" w:rsidR="00841A56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2823C5E2" w14:textId="713D3ABE" w:rsidR="00841A56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550383BB" w14:textId="25D26AFC" w:rsidR="00841A56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145F156C" w14:textId="592D71FB" w:rsidR="00841A56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3F7A92B5" w14:textId="1658213E" w:rsidR="00841A56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4E001765" w14:textId="462FCB18" w:rsidR="00841A56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328F2DD0" w14:textId="7534E359" w:rsidR="00841A56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0902B57C" w14:textId="03365C73" w:rsidR="00841A56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578549A5" w14:textId="77777777" w:rsidR="00841A56" w:rsidRPr="003505DA" w:rsidRDefault="00841A56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166B410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  <w:lastRenderedPageBreak/>
        <w:t xml:space="preserve">     </w:t>
      </w: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14</w:t>
      </w:r>
    </w:p>
    <w:p w14:paraId="5446451A" w14:textId="48103971" w:rsidR="00094E11" w:rsidRPr="00841A56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В случае если помещения располагаются в подвальных или цокольных этажах </w:t>
      </w:r>
      <w:proofErr w:type="gramStart"/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объектов, 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</w:t>
      </w:r>
      <w:proofErr w:type="gramEnd"/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          </w:t>
      </w: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и отсутствует возможность размещения инфор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мационных конструкций (вывесок) </w:t>
      </w: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в соответствии с требованиями абзаца первого настоящего пункта, вывески могут быть размещены над окнами подвального или цокольного этажа, но не ниже 0,60 м от уровня земли до нижнего края настенной конструкции. При этом вывеска не должна выступать от плоск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ости фасада более чем на 0,10 м.</w:t>
      </w:r>
    </w:p>
    <w:p w14:paraId="26D5C66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07E4FA57" w14:textId="56D26E94" w:rsidR="00094E11" w:rsidRPr="003505DA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4FE1CDD2" wp14:editId="74FEFEA9">
            <wp:extent cx="3771900" cy="341111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692" cy="3416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48C7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15</w:t>
      </w:r>
    </w:p>
    <w:p w14:paraId="0A6D4ED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Максимальный размер настенных конструкций, размещаемых организациями, индивидуальными предпринимателями на внешних поверхностях зданий, строений, сооружений, не должен превышать:</w:t>
      </w:r>
    </w:p>
    <w:p w14:paraId="1E75EB4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— по высоте — 0,50 м, за исключением размещения настенной в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ывески </w:t>
      </w: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на фризе; </w:t>
      </w:r>
    </w:p>
    <w:p w14:paraId="2CCF57C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— по длине — 70 процентов от длины фасада, соответствующей занимаемым данными организациями, индивидуальными предпринимателями помещениям, но не более 15 м для единичной конструкции.</w:t>
      </w:r>
    </w:p>
    <w:p w14:paraId="296789D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  <w:t xml:space="preserve"> </w:t>
      </w:r>
    </w:p>
    <w:p w14:paraId="041F01ED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6D5C69C5" wp14:editId="3A1C18F0">
            <wp:extent cx="4343400" cy="2695492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574" cy="2712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05DA"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  <w:t xml:space="preserve"> </w:t>
      </w:r>
    </w:p>
    <w:p w14:paraId="3499A34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051903B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16</w:t>
      </w:r>
    </w:p>
    <w:p w14:paraId="2BB0CDDD" w14:textId="7DAFCA43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При размещении настенной конструкции в пределах 70 процентов от длины фасада в виде комплекса идентичных взаимосвязанных элементов (информа</w:t>
      </w:r>
      <w:r w:rsidR="007F22DC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ционное поле (текстовая часть) </w:t>
      </w:r>
      <w:bookmarkStart w:id="0" w:name="_GoBack"/>
      <w:bookmarkEnd w:id="0"/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и декоративно-художественные элементы) максимальный размер каждого из указанных элементов не может превышать 10 м в длину. </w:t>
      </w:r>
    </w:p>
    <w:p w14:paraId="38D6623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1382A40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36D5C03E" wp14:editId="413CE616">
            <wp:extent cx="4772025" cy="2657475"/>
            <wp:effectExtent l="0" t="0" r="9525" b="95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C18E0" w14:textId="12E47502" w:rsidR="00094E11" w:rsidRPr="003505DA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5BE31F6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Рисунок 17</w:t>
      </w:r>
    </w:p>
    <w:p w14:paraId="33382D4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При наличии на фасаде объекта фриза настенная конструкция размещается исключительно на фризе, на всю высоту фриза.</w:t>
      </w:r>
    </w:p>
    <w:p w14:paraId="0D2CB5A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0740E95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tbl>
      <w:tblPr>
        <w:tblStyle w:val="2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06"/>
        <w:gridCol w:w="4615"/>
      </w:tblGrid>
      <w:tr w:rsidR="00094E11" w:rsidRPr="003505DA" w14:paraId="4C0EE0BD" w14:textId="77777777" w:rsidTr="00875629">
        <w:tc>
          <w:tcPr>
            <w:tcW w:w="4785" w:type="dxa"/>
          </w:tcPr>
          <w:p w14:paraId="604447C8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ind w:firstLine="720"/>
              <w:jc w:val="both"/>
              <w:rPr>
                <w:rFonts w:ascii="Times New Roman" w:hAnsi="Times New Roman"/>
                <w:bCs/>
                <w:iCs/>
                <w:sz w:val="26"/>
                <w:szCs w:val="26"/>
              </w:rPr>
            </w:pPr>
            <w:r w:rsidRPr="003505DA">
              <w:rPr>
                <w:noProof/>
                <w:sz w:val="26"/>
                <w:szCs w:val="26"/>
              </w:rPr>
              <w:drawing>
                <wp:inline distT="0" distB="0" distL="0" distR="0" wp14:anchorId="5853B27B" wp14:editId="1218E30A">
                  <wp:extent cx="2827655" cy="3705308"/>
                  <wp:effectExtent l="0" t="0" r="0" b="952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727" cy="3755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36829EB2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ind w:firstLine="720"/>
              <w:jc w:val="both"/>
              <w:rPr>
                <w:rFonts w:ascii="Times New Roman" w:hAnsi="Times New Roman"/>
                <w:bCs/>
                <w:iCs/>
                <w:sz w:val="26"/>
                <w:szCs w:val="26"/>
              </w:rPr>
            </w:pPr>
            <w:r w:rsidRPr="003505DA">
              <w:rPr>
                <w:noProof/>
                <w:sz w:val="26"/>
                <w:szCs w:val="26"/>
              </w:rPr>
              <w:drawing>
                <wp:inline distT="0" distB="0" distL="0" distR="0" wp14:anchorId="0F488E15" wp14:editId="5D133F09">
                  <wp:extent cx="2380406" cy="3896140"/>
                  <wp:effectExtent l="0" t="0" r="127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7890" cy="397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378A53" w14:textId="491B5063" w:rsidR="00094E11" w:rsidRPr="003505DA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6FC2724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Рисунок 18 </w:t>
      </w:r>
    </w:p>
    <w:p w14:paraId="11A7361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При наличии на фасаде объекта козырька настенная конструкция может быть размещена на фризе козырька, строго в габаритах указанного фриза.</w:t>
      </w:r>
    </w:p>
    <w:p w14:paraId="56D29C4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Запрещается размещение настенной конструкции непосредственно на конструкции козырька.</w:t>
      </w:r>
    </w:p>
    <w:p w14:paraId="68C1D85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0094AFC4" w14:textId="31BBB197" w:rsidR="00094E11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4FD5ADF3" wp14:editId="537F28F4">
            <wp:extent cx="2505075" cy="367665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50530523" wp14:editId="1BF8EA28">
            <wp:extent cx="2733675" cy="371475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7AE9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0461E680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Рисунок 19 </w:t>
      </w:r>
    </w:p>
    <w:p w14:paraId="3AD45CF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Консольные конструкции располагаются в одной горизонтальной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плоскости фасада, </w:t>
      </w: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у арок, на границах и внешних углах зданий, строений, сооружений.</w:t>
      </w:r>
    </w:p>
    <w:p w14:paraId="7FFE7C5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Расстояние между консольными конструкциями не может быть менее 10 м; </w:t>
      </w:r>
    </w:p>
    <w:p w14:paraId="60F4F9EF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Расстояние от уровня земли до нижнего края консольной конструкции должно быть 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                       </w:t>
      </w: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не менее 2,50 м. </w:t>
      </w:r>
    </w:p>
    <w:p w14:paraId="3125280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Консольная конструкция не должна находиться более чем на 0,20 м от края </w:t>
      </w:r>
      <w:proofErr w:type="gramStart"/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фасада, 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</w:t>
      </w:r>
      <w:proofErr w:type="gramEnd"/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                </w:t>
      </w: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а ее крайняя точка лицевой стороны — на расстоянии более чем 1 м от плоскости фасада. </w:t>
      </w:r>
      <w:r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                            </w:t>
      </w: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В высоту консольная конструкция не может превышать 1 м. </w:t>
      </w:r>
    </w:p>
    <w:p w14:paraId="6A8ACCCC" w14:textId="497DB8F3" w:rsidR="00094E11" w:rsidRPr="00841A56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При наличии на фасаде объекта настенных конструкций консольные конструкции располагаются с ними на единой горизонтальной оси.</w:t>
      </w:r>
    </w:p>
    <w:p w14:paraId="3242EF47" w14:textId="27CC1E6E" w:rsidR="00094E11" w:rsidRPr="003505DA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373BBD39" wp14:editId="3870A56B">
            <wp:extent cx="2337684" cy="1828627"/>
            <wp:effectExtent l="0" t="0" r="5715" b="63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7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256" cy="1877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CFE41" w14:textId="476DFAA1" w:rsidR="00602399" w:rsidRPr="003505DA" w:rsidRDefault="00094E11" w:rsidP="0060239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lastRenderedPageBreak/>
        <w:t xml:space="preserve">Рисунок 20 </w:t>
      </w:r>
    </w:p>
    <w:p w14:paraId="1F914BB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На крыше одного объекта может быть размещена только одна информационная конструкция.</w:t>
      </w:r>
    </w:p>
    <w:p w14:paraId="2413094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Информационное поле вывесок, размещаемых на крышах объектов, располагается параллельно к поверхности фасадов объектов, по отношении к которым они установлены, выше линии карниза, парапета объекта или его стилобатной части.</w:t>
      </w:r>
    </w:p>
    <w:p w14:paraId="095768B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Конструкции вывесок, допускаемых к размещению на крышах зданий, строений, сооружений, представляют собой объемные символы, в том числе изображение фирменного наименования, коммерческого обозначения, изображения товарного знака, знака обслуживания, которые могут быть оборудованы исключительно внутренней подсветкой.</w:t>
      </w:r>
    </w:p>
    <w:p w14:paraId="6D3B9B45" w14:textId="0B3A6338" w:rsidR="00094E11" w:rsidRPr="00EE2335" w:rsidRDefault="00094E11" w:rsidP="00EE2335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Длина вывесок, устанавливаемых на крыше объекта, не может превышать половину длины фасада, по отношению к которому они размещены.</w:t>
      </w:r>
    </w:p>
    <w:p w14:paraId="22C0A58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</w:p>
    <w:p w14:paraId="66516B31" w14:textId="19D9D92E" w:rsidR="00094E11" w:rsidRPr="003505DA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1AED3D00" wp14:editId="5A7AE27C">
            <wp:extent cx="3792220" cy="2480807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7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6856" cy="2503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A1822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 xml:space="preserve">Рисунок 21 </w:t>
      </w:r>
    </w:p>
    <w:p w14:paraId="38CCA851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При размещении на одном фасаде объекта одновременно вывесок нескольких организаций, индивидуальных предпринимателей указанные вывески размещаются в один высотный ряд на единой горизонтальной линии (на одном уровне, высоте) с учетом:</w:t>
      </w:r>
    </w:p>
    <w:p w14:paraId="1E620EB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сохранения общего архитектурно-художественного, композиционного решения фасадов;</w:t>
      </w:r>
    </w:p>
    <w:p w14:paraId="32DB0315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единой высоты, толщины вывесок, табличек;</w:t>
      </w:r>
    </w:p>
    <w:p w14:paraId="4C22F7B5" w14:textId="3A8A3D9F" w:rsidR="00094E11" w:rsidRDefault="00094E11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  <w:t>единой горизонтальной оси размещения на всем протяжении фасадов.</w:t>
      </w:r>
    </w:p>
    <w:p w14:paraId="646ACA29" w14:textId="77777777" w:rsidR="00EE2335" w:rsidRPr="00841A56" w:rsidRDefault="00EE2335" w:rsidP="00841A56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iCs/>
          <w:sz w:val="24"/>
          <w:szCs w:val="24"/>
          <w:lang w:val="ru-RU"/>
        </w:rPr>
      </w:pPr>
    </w:p>
    <w:p w14:paraId="7485B32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bCs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1E068CB8" wp14:editId="778AD65F">
            <wp:extent cx="3830955" cy="2472856"/>
            <wp:effectExtent l="0" t="0" r="0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7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416" cy="249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75F5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eastAsiaTheme="minorEastAsia" w:hAnsi="Times New Roman" w:cs="Times New Roman"/>
          <w:bCs/>
          <w:sz w:val="26"/>
          <w:szCs w:val="26"/>
          <w:lang w:val="ru-RU"/>
        </w:rPr>
      </w:pPr>
    </w:p>
    <w:p w14:paraId="05DF533F" w14:textId="4DDE64EA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eastAsiaTheme="minorEastAsia" w:hAnsi="Times New Roman" w:cs="Times New Roman"/>
          <w:bCs/>
          <w:sz w:val="26"/>
          <w:szCs w:val="26"/>
          <w:lang w:val="ru-RU"/>
        </w:rPr>
      </w:pPr>
    </w:p>
    <w:p w14:paraId="63894A03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right"/>
        <w:rPr>
          <w:rFonts w:ascii="Times New Roman" w:eastAsiaTheme="minorEastAsia" w:hAnsi="Times New Roman" w:cs="Times New Roman"/>
          <w:bCs/>
          <w:sz w:val="26"/>
          <w:szCs w:val="26"/>
          <w:lang w:val="ru-RU"/>
        </w:rPr>
        <w:sectPr w:rsidR="00094E11" w:rsidRPr="003505DA" w:rsidSect="00094E11">
          <w:headerReference w:type="default" r:id="rId31"/>
          <w:footerReference w:type="default" r:id="rId32"/>
          <w:headerReference w:type="first" r:id="rId33"/>
          <w:pgSz w:w="11906" w:h="16838"/>
          <w:pgMar w:top="851" w:right="709" w:bottom="851" w:left="1276" w:header="709" w:footer="709" w:gutter="0"/>
          <w:cols w:space="708"/>
          <w:titlePg/>
          <w:docGrid w:linePitch="360"/>
        </w:sectPr>
      </w:pPr>
    </w:p>
    <w:p w14:paraId="24E942C9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1276"/>
        <w:jc w:val="center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lastRenderedPageBreak/>
        <w:t>IV. Требования и рекомендации к установке адресных указателей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и обязанность по их содержанию</w:t>
      </w:r>
    </w:p>
    <w:p w14:paraId="23B3EFDD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2694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p w14:paraId="4905B8C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4.1. Написание наименований улиц на табличках производится в с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>трогом соответствии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с их обозначением в адресной системе населенного пункта. По согласованию с органами местного самоуправления допускается установка отдельных указателей с историческими названиями объектов улично-дорожной сети. </w:t>
      </w:r>
    </w:p>
    <w:p w14:paraId="7B8E1BF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4.2. Установку, ремонт и замену аншлагов (адресные таблички) обеспечивают собственники объектов недвижимости. Установку на вновь построенных или реконструированных зданиях осуществляют застройщики     за свой счет до момента ввода объекта в эксплуатацию. </w:t>
      </w:r>
    </w:p>
    <w:p w14:paraId="15D451C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4.3. Установку на фасадах жилых многоквартирных домов осуществляет управляющая компания (ТСЖ) или нанятая ею подрядная организация. </w:t>
      </w:r>
    </w:p>
    <w:p w14:paraId="0D52718D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4.4. Собственники или арендаторы зданий обязаны содержать таблички в чисто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те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и исправном состоянии. </w:t>
      </w:r>
    </w:p>
    <w:p w14:paraId="2EDAE66C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4.5. Номерные знаки размещаются: на лицевом фасаде дома, на заборах (в случаях, когда установка знака на фасад строения невозможна в связи с его перекрытием деревьями, другими постройками либо когда здание расположено на значительном удалении от улицы), у арки или главного входа в здание, при длине фасада более 100 м - на противоположных его сторонах. </w:t>
      </w:r>
    </w:p>
    <w:p w14:paraId="1EC6798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4.6. Адресные аншлаги должны размещаться на фасадах строений не ближе 0,25 м от угла. На домах, расположенных по нечетной стороне улицы, - с левой стороны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фасада, а по четной -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с правой. На выступающих элементах фасада аншлаги следует стараться располагать по его центру. </w:t>
      </w:r>
    </w:p>
    <w:p w14:paraId="3F31F88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4.7. Высота установки аншлага от поверхности земли должна составлять 2,5 - 3,5 м для частных домов и не менее 5 м для многоквартирных домов, производственных корпусов предприятий и других нежилых зданий. </w:t>
      </w:r>
    </w:p>
    <w:p w14:paraId="7B1838DE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4.8. Размеры адресных аншлагов: для таблички на частный дом - минимальный размер 500 x 180 мм, максимальный размер - 800 x 300 мм, для таблички на многоквартирный дом - минимальный размер 700 x 350 мм, средний размер - 1050 x 350 мм. </w:t>
      </w:r>
    </w:p>
    <w:p w14:paraId="6B4A9714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4.9. Наименование улицы пишется на знаке полностью, допустимые сокращения: проезд - пр., переулок - пер., площадь - пл., бульвар - бульв., тупик - туп. </w:t>
      </w:r>
    </w:p>
    <w:p w14:paraId="2792D2FA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Слова "улица", "проспект", "шоссе", "аллея" пишутся полностью. </w:t>
      </w:r>
    </w:p>
    <w:p w14:paraId="46B48C4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4.10. Указатели могут быть следующих видов: </w:t>
      </w:r>
    </w:p>
    <w:p w14:paraId="17762FE6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а) световой короб со светодиодной подсветкой, фон короба - синий, 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надпись - белая,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по периметру короба рамка белого цвета.   </w:t>
      </w:r>
    </w:p>
    <w:p w14:paraId="2C18558F" w14:textId="77777777" w:rsidR="00094E11" w:rsidRPr="003505DA" w:rsidRDefault="00094E11" w:rsidP="00094E11">
      <w:pPr>
        <w:spacing w:after="0" w:line="288" w:lineRule="atLeast"/>
        <w:jc w:val="both"/>
        <w:rPr>
          <w:rFonts w:ascii="Times New Roman" w:eastAsiaTheme="minorEastAsia" w:hAnsi="Times New Roman" w:cs="Times New Roman"/>
          <w:noProof/>
          <w:sz w:val="26"/>
          <w:szCs w:val="26"/>
          <w:lang w:val="ru-RU"/>
        </w:rPr>
      </w:pPr>
    </w:p>
    <w:p w14:paraId="3C9721F8" w14:textId="77777777" w:rsidR="00094E11" w:rsidRPr="003505DA" w:rsidRDefault="00094E11" w:rsidP="00094E11">
      <w:pPr>
        <w:spacing w:after="0" w:line="288" w:lineRule="atLeast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52EB8F70" wp14:editId="56873364">
            <wp:extent cx="2949575" cy="1781092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94" t="22519" r="22708" b="29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416" cy="1794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F116D" w14:textId="1D0A0200" w:rsidR="00094E11" w:rsidRPr="00602399" w:rsidRDefault="00094E11" w:rsidP="00602399">
      <w:pPr>
        <w:spacing w:after="0" w:line="288" w:lineRule="atLeast"/>
        <w:ind w:firstLine="54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б) металлическая или пластиковая прямоугольная пластина с использованием светоотражающих материалов на поверхности, фон - белый, буквы - синие, по периметру пластины рамка синего цвета.</w:t>
      </w:r>
    </w:p>
    <w:p w14:paraId="075C5519" w14:textId="77777777" w:rsidR="00094E11" w:rsidRPr="003505DA" w:rsidRDefault="00094E11" w:rsidP="00094E11">
      <w:pPr>
        <w:spacing w:after="0" w:line="288" w:lineRule="atLeast"/>
        <w:jc w:val="both"/>
        <w:rPr>
          <w:rFonts w:ascii="Times New Roman" w:eastAsiaTheme="minorEastAsia" w:hAnsi="Times New Roman" w:cs="Times New Roman"/>
          <w:sz w:val="26"/>
          <w:szCs w:val="26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lastRenderedPageBreak/>
        <w:drawing>
          <wp:inline distT="0" distB="0" distL="0" distR="0" wp14:anchorId="11CD12D1" wp14:editId="2B4607C3">
            <wp:extent cx="2996858" cy="1192696"/>
            <wp:effectExtent l="0" t="0" r="0" b="762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3" t="38481" r="53174" b="318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157" cy="1203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95308" w14:textId="77777777" w:rsidR="00094E11" w:rsidRPr="003505DA" w:rsidRDefault="00094E11" w:rsidP="00094E11">
      <w:pPr>
        <w:spacing w:after="0" w:line="288" w:lineRule="atLeast"/>
        <w:ind w:firstLine="540"/>
        <w:jc w:val="both"/>
        <w:rPr>
          <w:rFonts w:ascii="Times New Roman" w:eastAsiaTheme="minorEastAsia" w:hAnsi="Times New Roman" w:cs="Times New Roman"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sz w:val="26"/>
          <w:szCs w:val="26"/>
        </w:rPr>
        <w:t> </w:t>
      </w:r>
      <w:r w:rsidRPr="003505DA">
        <w:rPr>
          <w:rFonts w:ascii="Times New Roman" w:eastAsiaTheme="minorEastAsia" w:hAnsi="Times New Roman" w:cs="Times New Roman"/>
          <w:sz w:val="26"/>
          <w:szCs w:val="26"/>
          <w:lang w:val="ru-RU"/>
        </w:rPr>
        <w:t xml:space="preserve"> </w:t>
      </w:r>
    </w:p>
    <w:p w14:paraId="3E334787" w14:textId="77777777" w:rsidR="00094E11" w:rsidRPr="003505DA" w:rsidRDefault="00094E11" w:rsidP="00094E11">
      <w:pPr>
        <w:spacing w:after="0" w:line="288" w:lineRule="atLeast"/>
        <w:ind w:firstLine="54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6"/>
          <w:szCs w:val="26"/>
          <w:lang w:val="ru-RU"/>
        </w:rPr>
        <w:t>в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) металлическая или пластиковая прямоугольная пластина с использованием светоотражающих материалов на поверхности, фон - синий, буквы - белые, по периметру пластины рамка белого цвета.</w:t>
      </w:r>
    </w:p>
    <w:p w14:paraId="504BD5FE" w14:textId="77777777" w:rsidR="00094E11" w:rsidRPr="003505DA" w:rsidRDefault="00094E11" w:rsidP="00094E11">
      <w:pPr>
        <w:spacing w:after="0" w:line="288" w:lineRule="atLeast"/>
        <w:jc w:val="both"/>
        <w:rPr>
          <w:rFonts w:ascii="Times New Roman" w:eastAsiaTheme="minorEastAsia" w:hAnsi="Times New Roman" w:cs="Times New Roman"/>
          <w:noProof/>
          <w:sz w:val="26"/>
          <w:szCs w:val="26"/>
          <w:lang w:val="ru-RU"/>
        </w:rPr>
      </w:pPr>
    </w:p>
    <w:p w14:paraId="085D43D9" w14:textId="77777777" w:rsidR="00094E11" w:rsidRPr="003505DA" w:rsidRDefault="00094E11" w:rsidP="00094E11">
      <w:pPr>
        <w:spacing w:after="0" w:line="288" w:lineRule="atLeast"/>
        <w:jc w:val="both"/>
        <w:rPr>
          <w:rFonts w:ascii="Times New Roman" w:eastAsiaTheme="minorEastAsia" w:hAnsi="Times New Roman" w:cs="Times New Roman"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54D9C969" wp14:editId="0852EF55">
            <wp:extent cx="3037057" cy="1399429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57" t="52426" r="45073" b="321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383" cy="141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05DA">
        <w:rPr>
          <w:rFonts w:ascii="Times New Roman" w:eastAsiaTheme="minorEastAsia" w:hAnsi="Times New Roman" w:cs="Times New Roman"/>
          <w:sz w:val="26"/>
          <w:szCs w:val="26"/>
        </w:rPr>
        <w:t> </w:t>
      </w:r>
      <w:r w:rsidRPr="003505DA">
        <w:rPr>
          <w:rFonts w:ascii="Times New Roman" w:eastAsiaTheme="minorEastAsia" w:hAnsi="Times New Roman" w:cs="Times New Roman"/>
          <w:sz w:val="26"/>
          <w:szCs w:val="26"/>
          <w:lang w:val="ru-RU"/>
        </w:rPr>
        <w:t xml:space="preserve"> </w:t>
      </w:r>
    </w:p>
    <w:p w14:paraId="7D0095C0" w14:textId="77777777" w:rsidR="00094E11" w:rsidRPr="003505DA" w:rsidRDefault="00094E11" w:rsidP="00094E11">
      <w:pPr>
        <w:spacing w:after="0" w:line="288" w:lineRule="atLeast"/>
        <w:ind w:firstLine="540"/>
        <w:jc w:val="both"/>
        <w:rPr>
          <w:rFonts w:ascii="Times New Roman" w:eastAsiaTheme="minorEastAsia" w:hAnsi="Times New Roman" w:cs="Times New Roman"/>
          <w:sz w:val="26"/>
          <w:szCs w:val="26"/>
          <w:lang w:val="ru-RU"/>
        </w:rPr>
      </w:pPr>
    </w:p>
    <w:p w14:paraId="67AAF77F" w14:textId="42B247C6" w:rsidR="00094E11" w:rsidRPr="00602399" w:rsidRDefault="00094E11" w:rsidP="00602399">
      <w:pPr>
        <w:spacing w:after="0" w:line="288" w:lineRule="atLeast"/>
        <w:ind w:firstLine="54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г) металлическая или пластиковая фигурная пластина с использованием светоотражающих материалов на поверхности, фон - синий, буквы - белые, фон - </w:t>
      </w:r>
      <w:r w:rsidR="00602399">
        <w:rPr>
          <w:rFonts w:ascii="Times New Roman" w:eastAsiaTheme="minorEastAsia" w:hAnsi="Times New Roman" w:cs="Times New Roman"/>
          <w:sz w:val="24"/>
          <w:szCs w:val="24"/>
          <w:lang w:val="ru-RU"/>
        </w:rPr>
        <w:t>белый, буквы - синие, по перимет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ру пластины рамка белого либо синего цвета соответственно.</w:t>
      </w:r>
    </w:p>
    <w:tbl>
      <w:tblPr>
        <w:tblpPr w:leftFromText="180" w:rightFromText="180" w:vertAnchor="text" w:horzAnchor="margin" w:tblpY="1056"/>
        <w:tblW w:w="9618" w:type="dxa"/>
        <w:tblBorders>
          <w:top w:val="single" w:sz="6" w:space="0" w:color="DEE2E6"/>
          <w:left w:val="single" w:sz="6" w:space="0" w:color="DEE2E6"/>
          <w:bottom w:val="single" w:sz="6" w:space="0" w:color="DEE2E6"/>
          <w:right w:val="single" w:sz="6" w:space="0" w:color="DEE2E6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18"/>
      </w:tblGrid>
      <w:tr w:rsidR="00602399" w:rsidRPr="007F22DC" w14:paraId="293B847E" w14:textId="77777777" w:rsidTr="00602399">
        <w:tc>
          <w:tcPr>
            <w:tcW w:w="9618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B34737F" w14:textId="77777777" w:rsidR="00602399" w:rsidRPr="003505DA" w:rsidRDefault="00602399" w:rsidP="00602399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Типовая схема размещения магистрального домового указателя относительно угла дома (при отсутствии на фасаде элементов, затрудняющих размещение).</w:t>
            </w:r>
          </w:p>
          <w:p w14:paraId="163F9905" w14:textId="77777777" w:rsidR="00602399" w:rsidRPr="003505DA" w:rsidRDefault="00602399" w:rsidP="0060239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9504" behindDoc="0" locked="0" layoutInCell="1" allowOverlap="1" wp14:anchorId="17283C0B" wp14:editId="7D9438BA">
                  <wp:simplePos x="0" y="0"/>
                  <wp:positionH relativeFrom="column">
                    <wp:posOffset>-2137410</wp:posOffset>
                  </wp:positionH>
                  <wp:positionV relativeFrom="paragraph">
                    <wp:posOffset>192405</wp:posOffset>
                  </wp:positionV>
                  <wp:extent cx="2016760" cy="3200400"/>
                  <wp:effectExtent l="0" t="0" r="2540" b="0"/>
                  <wp:wrapSquare wrapText="bothSides"/>
                  <wp:docPr id="63" name="Рисунок 63" descr="https://xn----7sbbargadqmrqs4bqxm5l.xn--p1ai/wp-content/uploads/2020/12/1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" descr="https://xn----7sbbargadqmrqs4bqxm5l.xn--p1ai/wp-content/uploads/2020/12/1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760" cy="32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505DA"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  <w:t xml:space="preserve"> </w:t>
            </w:r>
          </w:p>
          <w:p w14:paraId="20DE0C0A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  <w:t xml:space="preserve">     </w:t>
            </w: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 - по центру межоконного пространства</w:t>
            </w:r>
          </w:p>
          <w:p w14:paraId="0180B075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** -  возможное место размещения домового указателя,</w:t>
            </w:r>
          </w:p>
          <w:p w14:paraId="40FE1D4B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    в случае наличия бокового проезда или торцевого</w:t>
            </w:r>
          </w:p>
          <w:p w14:paraId="6FB6A734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    расположения здания по отношению к дороге.</w:t>
            </w:r>
          </w:p>
          <w:p w14:paraId="4D395CD7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  <w:t xml:space="preserve">        </w:t>
            </w:r>
          </w:p>
          <w:p w14:paraId="2CAB9420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</w:p>
          <w:p w14:paraId="4D5E584E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  <w:t xml:space="preserve">        </w:t>
            </w:r>
          </w:p>
          <w:p w14:paraId="376E8985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</w:p>
          <w:p w14:paraId="269E7D59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</w:p>
        </w:tc>
      </w:tr>
      <w:tr w:rsidR="00602399" w:rsidRPr="003505DA" w14:paraId="07C4777A" w14:textId="77777777" w:rsidTr="00602399">
        <w:tc>
          <w:tcPr>
            <w:tcW w:w="9618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B56A259" w14:textId="77777777" w:rsidR="00602399" w:rsidRPr="003505DA" w:rsidRDefault="00602399" w:rsidP="00602399">
            <w:pPr>
              <w:spacing w:after="408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lastRenderedPageBreak/>
              <w:t>Типовая схема размещения всех типов домовых указателей, кроме магистральных, относительно угла дома (при отсутствии на фасаде элементов, затрудняющих размещение).</w:t>
            </w:r>
          </w:p>
          <w:p w14:paraId="759F2298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Arial" w:eastAsiaTheme="minorEastAsia" w:hAnsi="Arial" w:cs="Arial"/>
                <w:noProof/>
                <w:sz w:val="26"/>
                <w:szCs w:val="26"/>
              </w:rPr>
              <w:drawing>
                <wp:anchor distT="0" distB="0" distL="114300" distR="114300" simplePos="0" relativeHeight="251670528" behindDoc="0" locked="0" layoutInCell="1" allowOverlap="1" wp14:anchorId="3A512365" wp14:editId="55C79BDA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2540</wp:posOffset>
                  </wp:positionV>
                  <wp:extent cx="2221230" cy="3505200"/>
                  <wp:effectExtent l="0" t="0" r="7620" b="0"/>
                  <wp:wrapSquare wrapText="bothSides"/>
                  <wp:docPr id="62" name="Рисунок 62" descr="https://xn----7sbbargadqmrqs4bqxm5l.xn--p1ai/wp-content/uploads/2020/12/2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https://xn----7sbbargadqmrqs4bqxm5l.xn--p1ai/wp-content/uploads/2020/12/2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230" cy="350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05DA"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  <w:t xml:space="preserve"> </w:t>
            </w: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 - по центру межоконного пространства</w:t>
            </w:r>
          </w:p>
          <w:p w14:paraId="74FF2191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 -  возможное место размещения домового</w:t>
            </w:r>
          </w:p>
          <w:p w14:paraId="7AB7BDB8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указателя, в случае наличия бокового проезда или</w:t>
            </w:r>
          </w:p>
          <w:p w14:paraId="75F63A65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торцевого расположения здания по отношению к   </w:t>
            </w:r>
          </w:p>
          <w:p w14:paraId="022B2CF5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дороге.</w:t>
            </w:r>
          </w:p>
          <w:p w14:paraId="4D6854A5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</w:p>
          <w:p w14:paraId="36842D23" w14:textId="77777777" w:rsidR="00602399" w:rsidRPr="003505DA" w:rsidRDefault="00602399" w:rsidP="00602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</w:p>
        </w:tc>
      </w:tr>
    </w:tbl>
    <w:p w14:paraId="24E5B195" w14:textId="77777777" w:rsidR="00094E11" w:rsidRPr="003505DA" w:rsidRDefault="00094E11" w:rsidP="00094E11">
      <w:pPr>
        <w:spacing w:after="0" w:line="288" w:lineRule="atLeast"/>
        <w:jc w:val="both"/>
        <w:rPr>
          <w:rFonts w:ascii="Times New Roman" w:eastAsiaTheme="minorEastAsia" w:hAnsi="Times New Roman" w:cs="Times New Roman"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152FE387" wp14:editId="486788FE">
            <wp:extent cx="2400300" cy="1693627"/>
            <wp:effectExtent l="0" t="0" r="0" b="190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97" t="25513" r="18576" b="18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170" cy="1700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05DA">
        <w:rPr>
          <w:rFonts w:ascii="Times New Roman" w:eastAsiaTheme="minorEastAsia" w:hAnsi="Times New Roman" w:cs="Times New Roman"/>
          <w:sz w:val="26"/>
          <w:szCs w:val="26"/>
          <w:lang w:val="ru-RU"/>
        </w:rPr>
        <w:t xml:space="preserve">               </w:t>
      </w:r>
      <w:r w:rsidRPr="003505DA">
        <w:rPr>
          <w:rFonts w:ascii="Times New Roman" w:eastAsiaTheme="minorEastAsia" w:hAnsi="Times New Roman" w:cs="Times New Roman"/>
          <w:noProof/>
          <w:sz w:val="26"/>
          <w:szCs w:val="26"/>
        </w:rPr>
        <w:drawing>
          <wp:inline distT="0" distB="0" distL="0" distR="0" wp14:anchorId="358F9A7D" wp14:editId="0A8BA343">
            <wp:extent cx="1866900" cy="1670768"/>
            <wp:effectExtent l="0" t="0" r="0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9" t="21025" r="42659" b="282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452" cy="1674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DA70EE" w14:textId="77777777" w:rsidR="00094E11" w:rsidRPr="003505DA" w:rsidRDefault="00094E11" w:rsidP="00094E11">
      <w:pPr>
        <w:spacing w:after="0" w:line="288" w:lineRule="atLeast"/>
        <w:jc w:val="both"/>
        <w:rPr>
          <w:rFonts w:ascii="Times New Roman" w:eastAsiaTheme="minorEastAsia" w:hAnsi="Times New Roman" w:cs="Times New Roman"/>
          <w:sz w:val="26"/>
          <w:szCs w:val="26"/>
          <w:lang w:val="ru-RU"/>
        </w:rPr>
      </w:pPr>
      <w:r w:rsidRPr="003505DA">
        <w:rPr>
          <w:rFonts w:ascii="Times New Roman" w:eastAsiaTheme="minorEastAsia" w:hAnsi="Times New Roman" w:cs="Times New Roman"/>
          <w:sz w:val="26"/>
          <w:szCs w:val="26"/>
        </w:rPr>
        <w:t> </w:t>
      </w:r>
      <w:r w:rsidRPr="003505DA">
        <w:rPr>
          <w:rFonts w:ascii="Times New Roman" w:eastAsiaTheme="minorEastAsia" w:hAnsi="Times New Roman" w:cs="Times New Roman"/>
          <w:sz w:val="26"/>
          <w:szCs w:val="26"/>
          <w:lang w:val="ru-RU"/>
        </w:rPr>
        <w:t xml:space="preserve"> </w:t>
      </w:r>
    </w:p>
    <w:p w14:paraId="492B1F18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4.11. Информация на вывеске должна быть контрастная и хорошо читаемая. </w:t>
      </w:r>
    </w:p>
    <w:p w14:paraId="1654C43F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4.12. Недопустимые действия при размещении аншлагов: </w:t>
      </w:r>
    </w:p>
    <w:p w14:paraId="667C4EFC" w14:textId="019E0B0E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4.12.1. Произвольное написание номеров домов и других указателей на</w:t>
      </w:r>
      <w:r w:rsidR="0099200C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 фасадах зданий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и сооружений, а также размещение на них домовых знаков, не соответствующих утвержденным образцам. </w:t>
      </w:r>
    </w:p>
    <w:p w14:paraId="49EF0F2F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4.12.2. Перекрытие адресного аншлага деревьями или другими постройками. 4.12.3. Размещение рядом с номерным знаком выступающих вывесок, консолей, а также наземных объектов, затрудняющих его восприятие. </w:t>
      </w:r>
    </w:p>
    <w:p w14:paraId="73265EA7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4.12.4. Размещение адресных табличек на участках фасада здания, плохо просматриваемых со стороны транспортного и пешеходного движения, вблизи вы</w:t>
      </w:r>
      <w:r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ступающих элементов фасада или </w:t>
      </w: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 xml:space="preserve">на заглубленных участках фасада, на элементах декора здания, на карнизах, на воротах. </w:t>
      </w:r>
    </w:p>
    <w:p w14:paraId="220A320B" w14:textId="77777777" w:rsidR="00094E11" w:rsidRPr="003505DA" w:rsidRDefault="00094E11" w:rsidP="00094E11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  <w:r w:rsidRPr="003505DA">
        <w:rPr>
          <w:rFonts w:ascii="Times New Roman" w:eastAsiaTheme="minorEastAsia" w:hAnsi="Times New Roman" w:cs="Times New Roman"/>
          <w:sz w:val="24"/>
          <w:szCs w:val="24"/>
          <w:lang w:val="ru-RU"/>
        </w:rPr>
        <w:t>4.13. Типовые схемы размещения домовых указателей на фасаде здания.</w:t>
      </w:r>
    </w:p>
    <w:p w14:paraId="7C2E8FC2" w14:textId="77777777" w:rsidR="00094E11" w:rsidRPr="003505DA" w:rsidRDefault="00094E11" w:rsidP="00094E11">
      <w:pPr>
        <w:shd w:val="clear" w:color="auto" w:fill="FFFFFF"/>
        <w:spacing w:after="0" w:line="240" w:lineRule="auto"/>
        <w:rPr>
          <w:rFonts w:ascii="Times New Roman" w:eastAsiaTheme="minorEastAsia" w:hAnsi="Times New Roman" w:cs="Times New Roman"/>
          <w:color w:val="111111"/>
          <w:sz w:val="26"/>
          <w:szCs w:val="26"/>
          <w:lang w:val="ru-RU"/>
        </w:rPr>
      </w:pPr>
    </w:p>
    <w:p w14:paraId="214DF56C" w14:textId="77777777" w:rsidR="00094E11" w:rsidRPr="0090214A" w:rsidRDefault="00094E11" w:rsidP="00094E11">
      <w:pPr>
        <w:shd w:val="clear" w:color="auto" w:fill="FFFFFF"/>
        <w:spacing w:after="408" w:line="240" w:lineRule="auto"/>
        <w:rPr>
          <w:rFonts w:ascii="Times New Roman" w:eastAsiaTheme="minorEastAsia" w:hAnsi="Times New Roman" w:cs="Times New Roman"/>
          <w:i/>
          <w:iCs/>
          <w:color w:val="111111"/>
          <w:sz w:val="26"/>
          <w:szCs w:val="26"/>
          <w:lang w:val="ru-RU"/>
        </w:rPr>
      </w:pPr>
    </w:p>
    <w:tbl>
      <w:tblPr>
        <w:tblW w:w="8492" w:type="dxa"/>
        <w:tblBorders>
          <w:top w:val="single" w:sz="6" w:space="0" w:color="DEE2E6"/>
          <w:left w:val="single" w:sz="6" w:space="0" w:color="DEE2E6"/>
          <w:bottom w:val="single" w:sz="6" w:space="0" w:color="DEE2E6"/>
          <w:right w:val="single" w:sz="6" w:space="0" w:color="DEE2E6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492"/>
      </w:tblGrid>
      <w:tr w:rsidR="00094E11" w:rsidRPr="007F22DC" w14:paraId="52463345" w14:textId="77777777" w:rsidTr="00602399">
        <w:trPr>
          <w:trHeight w:val="6819"/>
        </w:trPr>
        <w:tc>
          <w:tcPr>
            <w:tcW w:w="8492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6CCF219" w14:textId="77777777" w:rsidR="00094E11" w:rsidRPr="003505DA" w:rsidRDefault="00094E11" w:rsidP="00875629">
            <w:pPr>
              <w:spacing w:after="408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lastRenderedPageBreak/>
              <w:t>Типовая схема размещения домового указателя относительно угла дома (при наличии на фасаде газовой трубы).</w:t>
            </w:r>
          </w:p>
          <w:p w14:paraId="3F7075F5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Arial" w:eastAsiaTheme="minorEastAsia" w:hAnsi="Arial" w:cs="Arial"/>
                <w:noProof/>
                <w:sz w:val="26"/>
                <w:szCs w:val="26"/>
              </w:rPr>
              <w:drawing>
                <wp:anchor distT="0" distB="0" distL="114300" distR="114300" simplePos="0" relativeHeight="251660288" behindDoc="0" locked="0" layoutInCell="1" allowOverlap="1" wp14:anchorId="770C14EF" wp14:editId="258C05E5">
                  <wp:simplePos x="0" y="0"/>
                  <wp:positionH relativeFrom="column">
                    <wp:posOffset>-2603500</wp:posOffset>
                  </wp:positionH>
                  <wp:positionV relativeFrom="paragraph">
                    <wp:posOffset>1905</wp:posOffset>
                  </wp:positionV>
                  <wp:extent cx="2489200" cy="3696970"/>
                  <wp:effectExtent l="0" t="0" r="6350" b="0"/>
                  <wp:wrapSquare wrapText="bothSides"/>
                  <wp:docPr id="61" name="Рисунок 61" descr="https://xn----7sbbargadqmrqs4bqxm5l.xn--p1ai/wp-content/uploads/2020/12/3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" descr="https://xn----7sbbargadqmrqs4bqxm5l.xn--p1ai/wp-content/uploads/2020/12/3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200" cy="3696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505DA"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  <w:t xml:space="preserve">   </w:t>
            </w: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 - по центру межоконного пространства</w:t>
            </w:r>
          </w:p>
          <w:p w14:paraId="586A1FC7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** -  возможное место размещения</w:t>
            </w:r>
          </w:p>
          <w:p w14:paraId="7A520515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  домового указателя, в случае наличия</w:t>
            </w:r>
          </w:p>
          <w:p w14:paraId="3799F722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  бокового проезда или торцевого   </w:t>
            </w:r>
          </w:p>
          <w:p w14:paraId="28AA9A9C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  расположения   здания по отношению</w:t>
            </w:r>
          </w:p>
          <w:p w14:paraId="33FA228C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1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  к дороге</w:t>
            </w:r>
          </w:p>
          <w:p w14:paraId="1E0C2077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</w:p>
        </w:tc>
      </w:tr>
      <w:tr w:rsidR="00094E11" w:rsidRPr="007F22DC" w14:paraId="47FBDE3F" w14:textId="77777777" w:rsidTr="00602399">
        <w:trPr>
          <w:trHeight w:val="6571"/>
        </w:trPr>
        <w:tc>
          <w:tcPr>
            <w:tcW w:w="8492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A29C730" w14:textId="2039B0D4" w:rsidR="00094E11" w:rsidRPr="003505DA" w:rsidRDefault="00602399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61312" behindDoc="1" locked="0" layoutInCell="1" allowOverlap="1" wp14:anchorId="07CAD96B" wp14:editId="229A6AF2">
                  <wp:simplePos x="0" y="0"/>
                  <wp:positionH relativeFrom="column">
                    <wp:posOffset>-2594610</wp:posOffset>
                  </wp:positionH>
                  <wp:positionV relativeFrom="paragraph">
                    <wp:posOffset>121285</wp:posOffset>
                  </wp:positionV>
                  <wp:extent cx="2828925" cy="3269615"/>
                  <wp:effectExtent l="0" t="0" r="9525" b="6985"/>
                  <wp:wrapSquare wrapText="bothSides"/>
                  <wp:docPr id="60" name="Рисунок 60" descr="https://xn----7sbbargadqmrqs4bqxm5l.xn--p1ai/wp-content/uploads/2020/12/4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 descr="https://xn----7sbbargadqmrqs4bqxm5l.xn--p1ai/wp-content/uploads/2020/12/4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925" cy="3269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4E11"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Типовая схема размещения домового указателя относительно угла дома (при наличии на фасаде декоративных элементов)</w:t>
            </w:r>
          </w:p>
          <w:p w14:paraId="5FCB7692" w14:textId="57C4493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</w:p>
          <w:p w14:paraId="1B909BBA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* - по центру пространства </w:t>
            </w:r>
          </w:p>
          <w:p w14:paraId="15B2FC80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между окном и горизонтальным</w:t>
            </w:r>
          </w:p>
          <w:p w14:paraId="0E8D6A62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архитектурным элементом</w:t>
            </w:r>
          </w:p>
          <w:p w14:paraId="6236E7B3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 - возможное место размещения</w:t>
            </w:r>
          </w:p>
          <w:p w14:paraId="6F639D69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домового указателя, в случае</w:t>
            </w:r>
          </w:p>
          <w:p w14:paraId="5B9AA7C0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наличия бокового проезда или </w:t>
            </w:r>
          </w:p>
          <w:p w14:paraId="57224C16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торцевого расположения.</w:t>
            </w:r>
          </w:p>
          <w:p w14:paraId="59CDD1F1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</w:p>
        </w:tc>
      </w:tr>
    </w:tbl>
    <w:p w14:paraId="2489EC9B" w14:textId="77777777" w:rsidR="00094E11" w:rsidRPr="003505DA" w:rsidRDefault="00094E11" w:rsidP="00094E11">
      <w:pPr>
        <w:shd w:val="clear" w:color="auto" w:fill="FFFFFF"/>
        <w:spacing w:after="408" w:line="240" w:lineRule="auto"/>
        <w:rPr>
          <w:rFonts w:ascii="Times New Roman" w:eastAsiaTheme="minorEastAsia" w:hAnsi="Times New Roman" w:cs="Times New Roman"/>
          <w:i/>
          <w:iCs/>
          <w:color w:val="111111"/>
          <w:sz w:val="26"/>
          <w:szCs w:val="26"/>
          <w:lang w:val="ru-RU"/>
        </w:rPr>
      </w:pPr>
    </w:p>
    <w:tbl>
      <w:tblPr>
        <w:tblW w:w="9206" w:type="dxa"/>
        <w:tblBorders>
          <w:top w:val="single" w:sz="6" w:space="0" w:color="DEE2E6"/>
          <w:left w:val="single" w:sz="6" w:space="0" w:color="DEE2E6"/>
          <w:bottom w:val="single" w:sz="6" w:space="0" w:color="DEE2E6"/>
          <w:right w:val="single" w:sz="6" w:space="0" w:color="DEE2E6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06"/>
      </w:tblGrid>
      <w:tr w:rsidR="00094E11" w:rsidRPr="007F22DC" w14:paraId="712F0BC3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A46C85B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Типовая схема размещения домового указателя на фасаде здания </w:t>
            </w:r>
          </w:p>
          <w:p w14:paraId="688120ED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(при наличии балконов и лоджий с угловым расположением).</w:t>
            </w:r>
          </w:p>
          <w:p w14:paraId="3CD90415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</w:p>
          <w:p w14:paraId="6C7E6741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7F2B3DAA" wp14:editId="38E9AA14">
                  <wp:extent cx="3562350" cy="3200400"/>
                  <wp:effectExtent l="0" t="0" r="0" b="0"/>
                  <wp:docPr id="25" name="Рисунок 25" descr="https://xn----7sbbargadqmrqs4bqxm5l.xn--p1ai/wp-content/uploads/2020/12/5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https://xn----7sbbargadqmrqs4bqxm5l.xn--p1ai/wp-content/uploads/2020/12/5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0" cy="3200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4C0958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* - по центру межоконного пространства.</w:t>
            </w:r>
          </w:p>
          <w:p w14:paraId="280F61FE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 - возможное место размещения домового указателя, в случае наличия бокового проезда или торцевого расположения здания по отношению к дороге.</w:t>
            </w:r>
          </w:p>
        </w:tc>
      </w:tr>
      <w:tr w:rsidR="00094E11" w:rsidRPr="007F22DC" w14:paraId="01514913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4E32469" w14:textId="77777777" w:rsidR="00094E11" w:rsidRPr="003505DA" w:rsidRDefault="00094E11" w:rsidP="00875629">
            <w:pPr>
              <w:spacing w:after="0" w:line="240" w:lineRule="auto"/>
              <w:ind w:right="33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 xml:space="preserve">Типовая схема размещения домового указателя на фасаде здания </w:t>
            </w:r>
          </w:p>
          <w:p w14:paraId="08F8B1A1" w14:textId="77777777" w:rsidR="00094E11" w:rsidRPr="003505DA" w:rsidRDefault="00094E11" w:rsidP="00875629">
            <w:pPr>
              <w:spacing w:after="0" w:line="240" w:lineRule="auto"/>
              <w:ind w:right="33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(при наличии балконов и лоджий по всему фасаду).</w:t>
            </w:r>
          </w:p>
          <w:p w14:paraId="47C32D07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3"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72E9CE6" wp14:editId="52462960">
                  <wp:extent cx="3743325" cy="3324225"/>
                  <wp:effectExtent l="0" t="0" r="9525" b="9525"/>
                  <wp:docPr id="24" name="Рисунок 24" descr="https://xn----7sbbargadqmrqs4bqxm5l.xn--p1ai/wp-content/uploads/2020/12/6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 descr="https://xn----7sbbargadqmrqs4bqxm5l.xn--p1ai/wp-content/uploads/2020/12/6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3324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A34095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* - по центру межоконного пространства.</w:t>
            </w:r>
          </w:p>
          <w:p w14:paraId="02F16235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3"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 - возможное место размещения домового указателя, в случае наличия бокового проезда или торцевого расположения здания по отношению к дороге.</w:t>
            </w:r>
          </w:p>
        </w:tc>
      </w:tr>
      <w:tr w:rsidR="00094E11" w:rsidRPr="007F22DC" w14:paraId="694CAAF0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66D0BC3" w14:textId="77777777" w:rsidR="00094E11" w:rsidRPr="003505DA" w:rsidRDefault="00094E11" w:rsidP="00875629">
            <w:pPr>
              <w:spacing w:after="408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lastRenderedPageBreak/>
              <w:t>Типовая схема размещения домового указателя относительно угла дома (при наличии цокольного этажа).</w:t>
            </w:r>
          </w:p>
          <w:p w14:paraId="4069089B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Arial" w:eastAsiaTheme="minorEastAsia" w:hAnsi="Arial" w:cs="Arial"/>
                <w:noProof/>
                <w:sz w:val="26"/>
                <w:szCs w:val="26"/>
              </w:rPr>
              <w:drawing>
                <wp:anchor distT="0" distB="0" distL="114300" distR="114300" simplePos="0" relativeHeight="251662336" behindDoc="0" locked="0" layoutInCell="1" allowOverlap="1" wp14:anchorId="68AE3199" wp14:editId="7DB19FBB">
                  <wp:simplePos x="0" y="0"/>
                  <wp:positionH relativeFrom="column">
                    <wp:posOffset>-2447925</wp:posOffset>
                  </wp:positionH>
                  <wp:positionV relativeFrom="paragraph">
                    <wp:posOffset>1905</wp:posOffset>
                  </wp:positionV>
                  <wp:extent cx="2416175" cy="3524885"/>
                  <wp:effectExtent l="0" t="0" r="3175" b="0"/>
                  <wp:wrapSquare wrapText="bothSides"/>
                  <wp:docPr id="59" name="Рисунок 59" descr="https://xn----7sbbargadqmrqs4bqxm5l.xn--p1ai/wp-content/uploads/2020/12/7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https://xn----7sbbargadqmrqs4bqxm5l.xn--p1ai/wp-content/uploads/2020/12/7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175" cy="3524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 * - по центру пространства между окном и границей цокольного этажа.</w:t>
            </w:r>
          </w:p>
          <w:p w14:paraId="187C0807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** - возможное место размещения домового указателя, в случае наличия бокового проезда или торцевого расположения здания            по отношению к дороге.</w:t>
            </w:r>
          </w:p>
        </w:tc>
      </w:tr>
      <w:tr w:rsidR="00094E11" w:rsidRPr="007F22DC" w14:paraId="24B15EFD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D46B472" w14:textId="77777777" w:rsidR="00094E11" w:rsidRPr="003505DA" w:rsidRDefault="00094E11" w:rsidP="00875629">
            <w:pPr>
              <w:spacing w:after="408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Типовая схема размещения домового указателя относительно угла дома (при наличии встроенно-пристроенных помещений).</w:t>
            </w:r>
          </w:p>
          <w:p w14:paraId="5C854B89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2249D161" wp14:editId="04F2473D">
                  <wp:extent cx="3152775" cy="3228975"/>
                  <wp:effectExtent l="0" t="0" r="9525" b="9525"/>
                  <wp:docPr id="23" name="Рисунок 23" descr="https://xn----7sbbargadqmrqs4bqxm5l.xn--p1ai/wp-content/uploads/2020/12/8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 descr="https://xn----7sbbargadqmrqs4bqxm5l.xn--p1ai/wp-content/uploads/2020/12/8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775" cy="3228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AFA39C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 - по центру фриза</w:t>
            </w:r>
          </w:p>
          <w:p w14:paraId="6D244D2B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 - возможное место размещения домового указателя, в случае наличия бокового проезда или торцевого расположения здания по отношению к дороге.</w:t>
            </w:r>
          </w:p>
        </w:tc>
      </w:tr>
    </w:tbl>
    <w:p w14:paraId="4395D25F" w14:textId="77777777" w:rsidR="00094E11" w:rsidRPr="003505DA" w:rsidRDefault="00094E11" w:rsidP="00094E11">
      <w:pPr>
        <w:shd w:val="clear" w:color="auto" w:fill="FFFFFF"/>
        <w:spacing w:after="408" w:line="240" w:lineRule="auto"/>
        <w:rPr>
          <w:rFonts w:ascii="Times New Roman" w:eastAsiaTheme="minorEastAsia" w:hAnsi="Times New Roman" w:cs="Times New Roman"/>
          <w:color w:val="111111"/>
          <w:sz w:val="26"/>
          <w:szCs w:val="26"/>
          <w:lang w:val="ru-RU"/>
        </w:rPr>
      </w:pPr>
    </w:p>
    <w:tbl>
      <w:tblPr>
        <w:tblW w:w="9206" w:type="dxa"/>
        <w:tblBorders>
          <w:top w:val="single" w:sz="6" w:space="0" w:color="DEE2E6"/>
          <w:left w:val="single" w:sz="6" w:space="0" w:color="DEE2E6"/>
          <w:bottom w:val="single" w:sz="6" w:space="0" w:color="DEE2E6"/>
          <w:right w:val="single" w:sz="6" w:space="0" w:color="DEE2E6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06"/>
      </w:tblGrid>
      <w:tr w:rsidR="00094E11" w:rsidRPr="007F22DC" w14:paraId="3B8A440A" w14:textId="77777777" w:rsidTr="00875629">
        <w:trPr>
          <w:trHeight w:val="7241"/>
        </w:trPr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65B464C5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Типовая схема размещения домового указателя на фасаде здания </w:t>
            </w:r>
          </w:p>
          <w:p w14:paraId="548AC6BC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(при наличии балконов над 1-м этажом).</w:t>
            </w:r>
          </w:p>
          <w:p w14:paraId="6AF70D16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</w:p>
          <w:p w14:paraId="22BDE953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5DA3B032" wp14:editId="6BAB617A">
                  <wp:extent cx="3400425" cy="3048000"/>
                  <wp:effectExtent l="0" t="0" r="9525" b="0"/>
                  <wp:docPr id="22" name="Рисунок 22" descr="https://xn----7sbbargadqmrqs4bqxm5l.xn--p1ai/wp-content/uploads/2020/12/9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https://xn----7sbbargadqmrqs4bqxm5l.xn--p1ai/wp-content/uploads/2020/12/9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0425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ACD105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 - по центру пространства между окном и балконом</w:t>
            </w:r>
          </w:p>
          <w:p w14:paraId="02DB8BAE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 - возможное место размещения домового указателя, в случае наличия бокового проезда или торцевого расположения здания по отношению к дороге.</w:t>
            </w:r>
          </w:p>
        </w:tc>
      </w:tr>
      <w:tr w:rsidR="00094E11" w:rsidRPr="007F22DC" w14:paraId="287C9952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2610575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 xml:space="preserve">Типовая схема размещения домового указателя относительно угла дома </w:t>
            </w:r>
          </w:p>
          <w:p w14:paraId="1F1B3179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(при наличии на углу дома декоративных элементов).</w:t>
            </w:r>
          </w:p>
          <w:p w14:paraId="7145ABDF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8C77411" wp14:editId="06BC75A3">
                  <wp:extent cx="3067050" cy="3286125"/>
                  <wp:effectExtent l="0" t="0" r="0" b="9525"/>
                  <wp:docPr id="21" name="Рисунок 21" descr="https://xn----7sbbargadqmrqs4bqxm5l.xn--p1ai/wp-content/uploads/2020/12/10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 descr="https://xn----7sbbargadqmrqs4bqxm5l.xn--p1ai/wp-content/uploads/2020/12/10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050" cy="3286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DF7DB4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 - по центру межоконного пространства</w:t>
            </w:r>
          </w:p>
          <w:p w14:paraId="50E62740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** - возможное место размещения домового указателя, в случае наличия </w:t>
            </w: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lastRenderedPageBreak/>
              <w:t>бокового проезда или торцевого расположения здания по отношению к дороге.</w:t>
            </w:r>
          </w:p>
        </w:tc>
      </w:tr>
      <w:tr w:rsidR="00094E11" w:rsidRPr="007F22DC" w14:paraId="0FAE2060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4F1294D0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lastRenderedPageBreak/>
              <w:t xml:space="preserve">Типовая схема размещения домового указателя на фасаде здания </w:t>
            </w:r>
          </w:p>
          <w:p w14:paraId="16E3C7FB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>(</w:t>
            </w:r>
            <w:proofErr w:type="spellStart"/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>при</w:t>
            </w:r>
            <w:proofErr w:type="spellEnd"/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>наличии</w:t>
            </w:r>
            <w:proofErr w:type="spellEnd"/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>уступов</w:t>
            </w:r>
            <w:proofErr w:type="spellEnd"/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</w:rPr>
              <w:t>)</w:t>
            </w: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.</w:t>
            </w:r>
          </w:p>
          <w:p w14:paraId="3B7BA88C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</w:p>
          <w:p w14:paraId="11FDDDD3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6F9B04E" wp14:editId="33ED5BC1">
                  <wp:extent cx="3686175" cy="2867025"/>
                  <wp:effectExtent l="0" t="0" r="9525" b="9525"/>
                  <wp:docPr id="20" name="Рисунок 20" descr="https://xn----7sbbargadqmrqs4bqxm5l.xn--p1ai/wp-content/uploads/2020/12/11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https://xn----7sbbargadqmrqs4bqxm5l.xn--p1ai/wp-content/uploads/2020/12/11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6175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33AEC2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* - по центру пространства между окном и балконом.</w:t>
            </w:r>
          </w:p>
          <w:p w14:paraId="00C430C8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** - возможное место размещения ДУ, в случае наличия бокового проезда или торцевого расположения здания по отношению к дороге.</w:t>
            </w:r>
          </w:p>
          <w:p w14:paraId="01901624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*** - возможное место размещения ДУ по центру окна, в случае отсутствия возможности размещения на углу здания.</w:t>
            </w:r>
          </w:p>
        </w:tc>
      </w:tr>
      <w:tr w:rsidR="00094E11" w:rsidRPr="003505DA" w14:paraId="40D69342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261CB1D1" w14:textId="77777777" w:rsidR="00094E11" w:rsidRPr="003505DA" w:rsidRDefault="00094E11" w:rsidP="00875629">
            <w:pPr>
              <w:spacing w:after="408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Типовая схема размещения домового указателя относительно угла дома (при наличии на углу дома выступов).</w:t>
            </w:r>
          </w:p>
          <w:p w14:paraId="35DE6D30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33E5D687" wp14:editId="1363C39A">
                  <wp:extent cx="3486150" cy="2990850"/>
                  <wp:effectExtent l="0" t="0" r="0" b="0"/>
                  <wp:docPr id="19" name="Рисунок 19" descr="https://xn----7sbbargadqmrqs4bqxm5l.xn--p1ai/wp-content/uploads/2020/12/12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https://xn----7sbbargadqmrqs4bqxm5l.xn--p1ai/wp-content/uploads/2020/12/12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6150" cy="299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0FACDB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* - по центру межоконного пространства.</w:t>
            </w:r>
          </w:p>
          <w:p w14:paraId="41672A9F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** - возможное место размещения домового указателя, в случае наличия </w:t>
            </w: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lastRenderedPageBreak/>
              <w:t>бокового проезда или торцевого расположения здания по отношению к дороге.</w:t>
            </w:r>
          </w:p>
          <w:p w14:paraId="2DDAE02B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*** - по центру простенка (выступа).</w:t>
            </w:r>
          </w:p>
        </w:tc>
      </w:tr>
    </w:tbl>
    <w:p w14:paraId="02DC2951" w14:textId="77777777" w:rsidR="00094E11" w:rsidRPr="003505DA" w:rsidRDefault="00094E11" w:rsidP="00094E11">
      <w:pPr>
        <w:shd w:val="clear" w:color="auto" w:fill="FFFFFF"/>
        <w:spacing w:after="408" w:line="240" w:lineRule="auto"/>
        <w:rPr>
          <w:rFonts w:ascii="Times New Roman" w:eastAsiaTheme="minorEastAsia" w:hAnsi="Times New Roman" w:cs="Times New Roman"/>
          <w:color w:val="111111"/>
          <w:sz w:val="26"/>
          <w:szCs w:val="26"/>
          <w:lang w:val="ru-RU"/>
        </w:rPr>
      </w:pPr>
    </w:p>
    <w:tbl>
      <w:tblPr>
        <w:tblW w:w="9206" w:type="dxa"/>
        <w:tblBorders>
          <w:top w:val="single" w:sz="6" w:space="0" w:color="DEE2E6"/>
          <w:left w:val="single" w:sz="6" w:space="0" w:color="DEE2E6"/>
          <w:bottom w:val="single" w:sz="6" w:space="0" w:color="DEE2E6"/>
          <w:right w:val="single" w:sz="6" w:space="0" w:color="DEE2E6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06"/>
      </w:tblGrid>
      <w:tr w:rsidR="00094E11" w:rsidRPr="003505DA" w14:paraId="6A00E404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329AFD6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Типовая схема размещения магистрального домового указателя</w:t>
            </w:r>
          </w:p>
          <w:p w14:paraId="014B936B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 xml:space="preserve"> на фасаде здания (при наличии арки).</w:t>
            </w:r>
          </w:p>
          <w:p w14:paraId="4B631EDA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</w:p>
          <w:p w14:paraId="34A366C4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5539427" wp14:editId="226798A0">
                  <wp:extent cx="3362325" cy="2705100"/>
                  <wp:effectExtent l="0" t="0" r="9525" b="0"/>
                  <wp:docPr id="18" name="Рисунок 18" descr="https://xn----7sbbargadqmrqs4bqxm5l.xn--p1ai/wp-content/uploads/2020/12/13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https://xn----7sbbargadqmrqs4bqxm5l.xn--p1ai/wp-content/uploads/2020/12/13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AA3CC6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* - по центру межоконного пространства.</w:t>
            </w:r>
          </w:p>
          <w:p w14:paraId="4CEA7463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** - возможное место размещения домового указателя, в случае отсутствия</w:t>
            </w:r>
          </w:p>
          <w:p w14:paraId="597FC890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   возможности размещения сбоку от арки.</w:t>
            </w:r>
          </w:p>
          <w:p w14:paraId="163E2AE9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*** - по центру арки.</w:t>
            </w:r>
          </w:p>
        </w:tc>
      </w:tr>
      <w:tr w:rsidR="00094E11" w:rsidRPr="003505DA" w14:paraId="64798BE7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F385036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 xml:space="preserve">Типовая схема размещения всех типов домового указателя, </w:t>
            </w:r>
          </w:p>
          <w:p w14:paraId="6E69EA87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кроме магистральных, на фасаде здания (при наличии арки).</w:t>
            </w:r>
          </w:p>
          <w:p w14:paraId="70571EBF" w14:textId="77777777" w:rsidR="00094E11" w:rsidRPr="003505DA" w:rsidRDefault="00094E11" w:rsidP="00875629">
            <w:pPr>
              <w:spacing w:after="0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</w:p>
          <w:p w14:paraId="59438031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5700B9" wp14:editId="53C3A7CD">
                  <wp:extent cx="3838575" cy="3133725"/>
                  <wp:effectExtent l="0" t="0" r="9525" b="9525"/>
                  <wp:docPr id="17" name="Рисунок 17" descr="https://xn----7sbbargadqmrqs4bqxm5l.xn--p1ai/wp-content/uploads/2020/12/14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https://xn----7sbbargadqmrqs4bqxm5l.xn--p1ai/wp-content/uploads/2020/12/14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8575" cy="313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99CCEB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lastRenderedPageBreak/>
              <w:t xml:space="preserve">    * - по центру межоконного пространства.</w:t>
            </w:r>
          </w:p>
          <w:p w14:paraId="6057032C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** - возможное место размещения домового указателя, в случае отсутствия</w:t>
            </w:r>
          </w:p>
          <w:p w14:paraId="0521AAD8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 xml:space="preserve">       возможности размещения сбоку от арки.</w:t>
            </w:r>
          </w:p>
          <w:p w14:paraId="77A3DD9B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*** - по центру арки.</w:t>
            </w:r>
          </w:p>
        </w:tc>
      </w:tr>
    </w:tbl>
    <w:p w14:paraId="25F8FBDB" w14:textId="77777777" w:rsidR="00094E11" w:rsidRPr="003505DA" w:rsidRDefault="00094E11" w:rsidP="00094E11">
      <w:pPr>
        <w:shd w:val="clear" w:color="auto" w:fill="FFFFFF"/>
        <w:spacing w:after="408" w:line="240" w:lineRule="auto"/>
        <w:rPr>
          <w:rFonts w:ascii="Times New Roman" w:eastAsiaTheme="minorEastAsia" w:hAnsi="Times New Roman" w:cs="Times New Roman"/>
          <w:color w:val="111111"/>
          <w:sz w:val="26"/>
          <w:szCs w:val="26"/>
          <w:lang w:val="ru-RU"/>
        </w:rPr>
      </w:pPr>
    </w:p>
    <w:tbl>
      <w:tblPr>
        <w:tblW w:w="9179" w:type="dxa"/>
        <w:tblBorders>
          <w:top w:val="single" w:sz="6" w:space="0" w:color="DEE2E6"/>
          <w:left w:val="single" w:sz="6" w:space="0" w:color="DEE2E6"/>
          <w:bottom w:val="single" w:sz="6" w:space="0" w:color="DEE2E6"/>
          <w:right w:val="single" w:sz="6" w:space="0" w:color="DEE2E6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179"/>
      </w:tblGrid>
      <w:tr w:rsidR="00094E11" w:rsidRPr="003505DA" w14:paraId="77D7062B" w14:textId="77777777" w:rsidTr="00875629">
        <w:tc>
          <w:tcPr>
            <w:tcW w:w="9179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5BE2B95A" w14:textId="74D83197" w:rsidR="00094E11" w:rsidRPr="003505DA" w:rsidRDefault="00602399" w:rsidP="00875629">
            <w:pPr>
              <w:spacing w:after="408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Arial" w:eastAsiaTheme="minorEastAsia" w:hAnsi="Arial" w:cs="Arial"/>
                <w:noProof/>
                <w:sz w:val="26"/>
                <w:szCs w:val="26"/>
              </w:rPr>
              <w:drawing>
                <wp:anchor distT="0" distB="0" distL="114300" distR="114300" simplePos="0" relativeHeight="251663360" behindDoc="1" locked="0" layoutInCell="1" allowOverlap="1" wp14:anchorId="14094136" wp14:editId="6C9DAC65">
                  <wp:simplePos x="0" y="0"/>
                  <wp:positionH relativeFrom="column">
                    <wp:posOffset>-71120</wp:posOffset>
                  </wp:positionH>
                  <wp:positionV relativeFrom="paragraph">
                    <wp:posOffset>603250</wp:posOffset>
                  </wp:positionV>
                  <wp:extent cx="3458210" cy="5160010"/>
                  <wp:effectExtent l="0" t="0" r="8890" b="2540"/>
                  <wp:wrapTight wrapText="bothSides">
                    <wp:wrapPolygon edited="0">
                      <wp:start x="0" y="0"/>
                      <wp:lineTo x="0" y="21531"/>
                      <wp:lineTo x="21537" y="21531"/>
                      <wp:lineTo x="21537" y="0"/>
                      <wp:lineTo x="0" y="0"/>
                    </wp:wrapPolygon>
                  </wp:wrapTight>
                  <wp:docPr id="58" name="Рисунок 58" descr="https://xn----7sbbargadqmrqs4bqxm5l.xn--p1ai/wp-content/uploads/2020/12/15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https://xn----7sbbargadqmrqs4bqxm5l.xn--p1ai/wp-content/uploads/2020/12/15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210" cy="5160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94E11"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Типовая схема размещения домового указателя относительно угла дома (при угловом расположении здания на перекрестке).</w:t>
            </w:r>
          </w:p>
          <w:p w14:paraId="23EDA5C3" w14:textId="00E1E343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</w:p>
          <w:p w14:paraId="6EFCEB2D" w14:textId="77777777" w:rsidR="00094E11" w:rsidRPr="003505DA" w:rsidRDefault="00094E11" w:rsidP="00094E11">
            <w:pPr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- по центру межоконного пространства.</w:t>
            </w:r>
          </w:p>
        </w:tc>
      </w:tr>
      <w:tr w:rsidR="00094E11" w:rsidRPr="007F22DC" w14:paraId="7957794D" w14:textId="77777777" w:rsidTr="00875629">
        <w:tc>
          <w:tcPr>
            <w:tcW w:w="9179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0F14A453" w14:textId="77777777" w:rsidR="00094E11" w:rsidRPr="003505DA" w:rsidRDefault="00094E11" w:rsidP="00875629">
            <w:pPr>
              <w:spacing w:after="408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Типовая схема размещения домового указателя относительно угла дома (при угловом расположении здания на перекрестке).</w:t>
            </w:r>
          </w:p>
          <w:p w14:paraId="25F0ABA4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6"/>
                <w:szCs w:val="26"/>
              </w:rPr>
              <w:lastRenderedPageBreak/>
              <w:drawing>
                <wp:inline distT="0" distB="0" distL="0" distR="0" wp14:anchorId="18574301" wp14:editId="46799D6C">
                  <wp:extent cx="3857625" cy="3037399"/>
                  <wp:effectExtent l="0" t="0" r="0" b="0"/>
                  <wp:docPr id="16" name="Рисунок 16" descr="https://xn----7sbbargadqmrqs4bqxm5l.xn--p1ai/wp-content/uploads/2020/12/16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https://xn----7sbbargadqmrqs4bqxm5l.xn--p1ai/wp-content/uploads/2020/12/16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3915" cy="3042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F581DB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 - по центру межоконного пространства.</w:t>
            </w:r>
          </w:p>
          <w:p w14:paraId="118368C8" w14:textId="77777777" w:rsidR="00094E11" w:rsidRPr="003505DA" w:rsidRDefault="00094E11" w:rsidP="00875629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 - возможное место размещения домового указателя по центру стены, в случае отсутствия возможности размещения на углу здания.</w:t>
            </w:r>
          </w:p>
        </w:tc>
      </w:tr>
    </w:tbl>
    <w:p w14:paraId="2BD5651A" w14:textId="77777777" w:rsidR="00094E11" w:rsidRPr="003505DA" w:rsidRDefault="00094E11" w:rsidP="00094E11">
      <w:pPr>
        <w:shd w:val="clear" w:color="auto" w:fill="FFFFFF"/>
        <w:spacing w:after="408" w:line="240" w:lineRule="auto"/>
        <w:rPr>
          <w:rFonts w:ascii="Times New Roman" w:eastAsiaTheme="minorEastAsia" w:hAnsi="Times New Roman" w:cs="Times New Roman"/>
          <w:color w:val="111111"/>
          <w:sz w:val="26"/>
          <w:szCs w:val="26"/>
          <w:lang w:val="ru-RU"/>
        </w:rPr>
      </w:pPr>
    </w:p>
    <w:tbl>
      <w:tblPr>
        <w:tblW w:w="9206" w:type="dxa"/>
        <w:tblBorders>
          <w:top w:val="single" w:sz="6" w:space="0" w:color="DEE2E6"/>
          <w:left w:val="single" w:sz="6" w:space="0" w:color="DEE2E6"/>
          <w:bottom w:val="single" w:sz="6" w:space="0" w:color="DEE2E6"/>
          <w:right w:val="single" w:sz="6" w:space="0" w:color="DEE2E6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206"/>
      </w:tblGrid>
      <w:tr w:rsidR="00094E11" w:rsidRPr="007F22DC" w14:paraId="349BA198" w14:textId="77777777" w:rsidTr="00875629">
        <w:tc>
          <w:tcPr>
            <w:tcW w:w="9206" w:type="dxa"/>
            <w:tcBorders>
              <w:top w:val="single" w:sz="6" w:space="0" w:color="DEE2E6"/>
              <w:bottom w:val="single" w:sz="6" w:space="0" w:color="DEE2E6"/>
            </w:tcBorders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  <w:hideMark/>
          </w:tcPr>
          <w:p w14:paraId="3494601A" w14:textId="77777777" w:rsidR="00094E11" w:rsidRPr="003505DA" w:rsidRDefault="00094E11" w:rsidP="00875629">
            <w:pPr>
              <w:spacing w:after="408" w:line="24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bCs/>
                <w:sz w:val="24"/>
                <w:szCs w:val="24"/>
                <w:lang w:val="ru-RU"/>
              </w:rPr>
              <w:t>Типовая схема размещения домового указателя относительно угла дома (при угловом расположении здания на перекрестке).</w:t>
            </w:r>
          </w:p>
          <w:p w14:paraId="3B378E20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364C32" wp14:editId="64160F33">
                  <wp:extent cx="4029075" cy="3371850"/>
                  <wp:effectExtent l="0" t="0" r="9525" b="0"/>
                  <wp:docPr id="15" name="Рисунок 15" descr="https://xn----7sbbargadqmrqs4bqxm5l.xn--p1ai/wp-content/uploads/2020/12/17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https://xn----7sbbargadqmrqs4bqxm5l.xn--p1ai/wp-content/uploads/2020/12/17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9075" cy="337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5442CE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  <w:t xml:space="preserve">  </w:t>
            </w: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 - по центру межоконного пространства.</w:t>
            </w:r>
          </w:p>
          <w:p w14:paraId="0493C93B" w14:textId="77777777" w:rsidR="00094E11" w:rsidRPr="003505DA" w:rsidRDefault="00094E11" w:rsidP="0087562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20"/>
              <w:jc w:val="both"/>
              <w:rPr>
                <w:rFonts w:ascii="Times New Roman" w:eastAsiaTheme="minorEastAsia" w:hAnsi="Times New Roman" w:cs="Times New Roman"/>
                <w:sz w:val="26"/>
                <w:szCs w:val="26"/>
                <w:lang w:val="ru-RU"/>
              </w:rPr>
            </w:pPr>
            <w:r w:rsidRPr="003505DA">
              <w:rPr>
                <w:rFonts w:ascii="Times New Roman" w:eastAsiaTheme="minorEastAsia" w:hAnsi="Times New Roman" w:cs="Times New Roman"/>
                <w:sz w:val="24"/>
                <w:szCs w:val="24"/>
                <w:lang w:val="ru-RU"/>
              </w:rPr>
              <w:t>** - возможное место размещения домового указателя по центру балкона, в случае отсутствия возможности размещения на углу здания.</w:t>
            </w:r>
          </w:p>
        </w:tc>
      </w:tr>
    </w:tbl>
    <w:p w14:paraId="7FBB3C9B" w14:textId="4B25E64C" w:rsidR="00CA555A" w:rsidRPr="00602399" w:rsidRDefault="00CA555A" w:rsidP="00602399">
      <w:pPr>
        <w:widowControl w:val="0"/>
        <w:autoSpaceDE w:val="0"/>
        <w:autoSpaceDN w:val="0"/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  <w:lang w:val="ru-RU"/>
        </w:rPr>
      </w:pPr>
    </w:p>
    <w:sectPr w:rsidR="00CA555A" w:rsidRPr="006023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B6A67C" w14:textId="77777777" w:rsidR="002E770B" w:rsidRDefault="002E770B" w:rsidP="00094E11">
      <w:pPr>
        <w:spacing w:after="0" w:line="240" w:lineRule="auto"/>
      </w:pPr>
      <w:r>
        <w:separator/>
      </w:r>
    </w:p>
  </w:endnote>
  <w:endnote w:type="continuationSeparator" w:id="0">
    <w:p w14:paraId="2EF815CC" w14:textId="77777777" w:rsidR="002E770B" w:rsidRDefault="002E770B" w:rsidP="00094E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1E4D76" w14:textId="77777777" w:rsidR="00094E11" w:rsidRDefault="00094E11" w:rsidP="00940C52">
    <w:pPr>
      <w:pStyle w:val="ae"/>
      <w:ind w:firstLine="0"/>
    </w:pPr>
  </w:p>
  <w:p w14:paraId="678E74F7" w14:textId="77777777" w:rsidR="00094E11" w:rsidRDefault="00094E11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02B889" w14:textId="77777777" w:rsidR="002E770B" w:rsidRDefault="002E770B" w:rsidP="00094E11">
      <w:pPr>
        <w:spacing w:after="0" w:line="240" w:lineRule="auto"/>
      </w:pPr>
      <w:r>
        <w:separator/>
      </w:r>
    </w:p>
  </w:footnote>
  <w:footnote w:type="continuationSeparator" w:id="0">
    <w:p w14:paraId="07ED9DAA" w14:textId="77777777" w:rsidR="002E770B" w:rsidRDefault="002E770B" w:rsidP="00094E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2363313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3D520D17" w14:textId="711F2F4D" w:rsidR="00094E11" w:rsidRPr="00BB479B" w:rsidRDefault="00094E11">
        <w:pPr>
          <w:pStyle w:val="ac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BB479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BB479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BB479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F22DC">
          <w:rPr>
            <w:rFonts w:ascii="Times New Roman" w:hAnsi="Times New Roman" w:cs="Times New Roman"/>
            <w:noProof/>
            <w:sz w:val="24"/>
            <w:szCs w:val="24"/>
          </w:rPr>
          <w:t>12</w:t>
        </w:r>
        <w:r w:rsidRPr="00BB479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0FCD04F9" w14:textId="77777777" w:rsidR="00094E11" w:rsidRDefault="00094E11">
    <w:pPr>
      <w:pStyle w:val="ac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24186280"/>
      <w:docPartObj>
        <w:docPartGallery w:val="Page Numbers (Top of Page)"/>
        <w:docPartUnique/>
      </w:docPartObj>
    </w:sdtPr>
    <w:sdtEndPr/>
    <w:sdtContent>
      <w:p w14:paraId="4AD005DF" w14:textId="2091EB31" w:rsidR="00094E11" w:rsidRDefault="00BE4EDF">
        <w:pPr>
          <w:pStyle w:val="ac"/>
          <w:jc w:val="center"/>
        </w:pPr>
        <w:r>
          <w:rPr>
            <w:noProof/>
            <w:lang w:val="en-US"/>
            <w14:ligatures w14:val="standardContextual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47F4BC61" wp14:editId="35CF168B">
                  <wp:simplePos x="0" y="0"/>
                  <wp:positionH relativeFrom="column">
                    <wp:posOffset>2952115</wp:posOffset>
                  </wp:positionH>
                  <wp:positionV relativeFrom="paragraph">
                    <wp:posOffset>-173990</wp:posOffset>
                  </wp:positionV>
                  <wp:extent cx="1028700" cy="438150"/>
                  <wp:effectExtent l="0" t="0" r="19050" b="19050"/>
                  <wp:wrapNone/>
                  <wp:docPr id="2" name="Прямоугольник 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028700" cy="4381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rect w14:anchorId="176B2CA5" id="Прямоугольник 2" o:spid="_x0000_s1026" style="position:absolute;margin-left:232.45pt;margin-top:-13.7pt;width:81pt;height:34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" fillcolor="white [3212]" strokecolor="white [3212]" strokeweight="1pt"/>
              </w:pict>
            </mc:Fallback>
          </mc:AlternateContent>
        </w:r>
        <w:r w:rsidR="00094E11">
          <w:fldChar w:fldCharType="begin"/>
        </w:r>
        <w:r w:rsidR="00094E11">
          <w:instrText>PAGE   \* MERGEFORMAT</w:instrText>
        </w:r>
        <w:r w:rsidR="00094E11">
          <w:fldChar w:fldCharType="separate"/>
        </w:r>
        <w:r w:rsidR="007F22DC">
          <w:rPr>
            <w:noProof/>
          </w:rPr>
          <w:t>1</w:t>
        </w:r>
        <w:r w:rsidR="00094E11">
          <w:fldChar w:fldCharType="end"/>
        </w:r>
      </w:p>
    </w:sdtContent>
  </w:sdt>
  <w:p w14:paraId="1A0DB181" w14:textId="77777777" w:rsidR="00094E11" w:rsidRDefault="00094E11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C50B39"/>
    <w:multiLevelType w:val="hybridMultilevel"/>
    <w:tmpl w:val="15B2D488"/>
    <w:lvl w:ilvl="0" w:tplc="E5E87AEC">
      <w:start w:val="1"/>
      <w:numFmt w:val="upperRoman"/>
      <w:lvlText w:val="%1."/>
      <w:lvlJc w:val="left"/>
      <w:pPr>
        <w:ind w:left="3839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4199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4919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5639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6359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7079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7799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8519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9239" w:hanging="180"/>
      </w:pPr>
      <w:rPr>
        <w:rFonts w:cs="Times New Roman"/>
      </w:rPr>
    </w:lvl>
  </w:abstractNum>
  <w:abstractNum w:abstractNumId="1" w15:restartNumberingAfterBreak="0">
    <w:nsid w:val="42213014"/>
    <w:multiLevelType w:val="hybridMultilevel"/>
    <w:tmpl w:val="7624E3FE"/>
    <w:lvl w:ilvl="0" w:tplc="DB3888CC">
      <w:start w:val="4"/>
      <w:numFmt w:val="bullet"/>
      <w:lvlText w:val=""/>
      <w:lvlJc w:val="left"/>
      <w:pPr>
        <w:ind w:left="1080" w:hanging="360"/>
      </w:pPr>
      <w:rPr>
        <w:rFonts w:ascii="Symbol" w:eastAsiaTheme="minorEastAsia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E11"/>
    <w:rsid w:val="00062DF8"/>
    <w:rsid w:val="00094E11"/>
    <w:rsid w:val="000D7D72"/>
    <w:rsid w:val="001C3DEF"/>
    <w:rsid w:val="002E770B"/>
    <w:rsid w:val="004D3F74"/>
    <w:rsid w:val="00575325"/>
    <w:rsid w:val="00602399"/>
    <w:rsid w:val="007D0DB5"/>
    <w:rsid w:val="007F22DC"/>
    <w:rsid w:val="007F5AAD"/>
    <w:rsid w:val="00841A56"/>
    <w:rsid w:val="0099200C"/>
    <w:rsid w:val="009C5AB5"/>
    <w:rsid w:val="00AF6970"/>
    <w:rsid w:val="00BB479B"/>
    <w:rsid w:val="00BE4EDF"/>
    <w:rsid w:val="00CA555A"/>
    <w:rsid w:val="00D67415"/>
    <w:rsid w:val="00E84E90"/>
    <w:rsid w:val="00EE2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199634"/>
  <w15:chartTrackingRefBased/>
  <w15:docId w15:val="{CB236BAB-F94B-42F1-80A5-7CE374602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94E11"/>
    <w:rPr>
      <w:kern w:val="0"/>
      <w:lang w:val="en-US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094E1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94E1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94E1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94E1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94E1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94E1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94E1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94E1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94E1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94E1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94E1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94E1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94E11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94E11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94E11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94E11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94E11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94E11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94E1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94E1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94E1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94E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94E1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94E11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94E11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94E11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94E1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94E11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094E11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094E11"/>
    <w:pPr>
      <w:widowControl w:val="0"/>
      <w:tabs>
        <w:tab w:val="center" w:pos="4844"/>
        <w:tab w:val="right" w:pos="9689"/>
      </w:tabs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Theme="minorEastAsia" w:hAnsi="Arial" w:cs="Arial"/>
      <w:sz w:val="26"/>
      <w:szCs w:val="26"/>
      <w:lang w:val="ru-RU"/>
    </w:rPr>
  </w:style>
  <w:style w:type="character" w:customStyle="1" w:styleId="ad">
    <w:name w:val="Верхний колонтитул Знак"/>
    <w:basedOn w:val="a0"/>
    <w:link w:val="ac"/>
    <w:uiPriority w:val="99"/>
    <w:rsid w:val="00094E11"/>
    <w:rPr>
      <w:rFonts w:ascii="Arial" w:eastAsiaTheme="minorEastAsia" w:hAnsi="Arial" w:cs="Arial"/>
      <w:kern w:val="0"/>
      <w:sz w:val="26"/>
      <w:szCs w:val="26"/>
      <w14:ligatures w14:val="none"/>
    </w:rPr>
  </w:style>
  <w:style w:type="paragraph" w:styleId="ae">
    <w:name w:val="footer"/>
    <w:basedOn w:val="a"/>
    <w:link w:val="af"/>
    <w:uiPriority w:val="99"/>
    <w:unhideWhenUsed/>
    <w:rsid w:val="00094E11"/>
    <w:pPr>
      <w:widowControl w:val="0"/>
      <w:tabs>
        <w:tab w:val="center" w:pos="4844"/>
        <w:tab w:val="right" w:pos="9689"/>
      </w:tabs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Theme="minorEastAsia" w:hAnsi="Arial" w:cs="Arial"/>
      <w:sz w:val="26"/>
      <w:szCs w:val="26"/>
      <w:lang w:val="ru-RU"/>
    </w:rPr>
  </w:style>
  <w:style w:type="character" w:customStyle="1" w:styleId="af">
    <w:name w:val="Нижний колонтитул Знак"/>
    <w:basedOn w:val="a0"/>
    <w:link w:val="ae"/>
    <w:uiPriority w:val="99"/>
    <w:rsid w:val="00094E11"/>
    <w:rPr>
      <w:rFonts w:ascii="Arial" w:eastAsiaTheme="minorEastAsia" w:hAnsi="Arial" w:cs="Arial"/>
      <w:kern w:val="0"/>
      <w:sz w:val="26"/>
      <w:szCs w:val="26"/>
      <w14:ligatures w14:val="none"/>
    </w:rPr>
  </w:style>
  <w:style w:type="table" w:customStyle="1" w:styleId="23">
    <w:name w:val="Сетка таблицы2"/>
    <w:basedOn w:val="a1"/>
    <w:next w:val="af0"/>
    <w:uiPriority w:val="59"/>
    <w:rsid w:val="00094E11"/>
    <w:pPr>
      <w:spacing w:after="0" w:line="240" w:lineRule="auto"/>
    </w:pPr>
    <w:rPr>
      <w:rFonts w:eastAsiaTheme="minorEastAsia" w:cs="Times New Roman"/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0">
    <w:name w:val="Table Grid"/>
    <w:basedOn w:val="a1"/>
    <w:uiPriority w:val="39"/>
    <w:rsid w:val="00094E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29.png"/><Relationship Id="rId21" Type="http://schemas.openxmlformats.org/officeDocument/2006/relationships/image" Target="media/image14.png"/><Relationship Id="rId34" Type="http://schemas.openxmlformats.org/officeDocument/2006/relationships/image" Target="media/image24.pn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" Type="http://schemas.openxmlformats.org/officeDocument/2006/relationships/hyperlink" Target="consultantplus://offline/ref=BE703185AB8FE8888D8F122BF6006DDE4819FB9A60A8B99B5DFC61EE02N8W3I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37" Type="http://schemas.openxmlformats.org/officeDocument/2006/relationships/image" Target="media/image27.jpe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" Type="http://schemas.openxmlformats.org/officeDocument/2006/relationships/footnotes" Target="footnotes.xml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5.pn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1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2.xml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20" Type="http://schemas.openxmlformats.org/officeDocument/2006/relationships/image" Target="media/image13.pn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6.png"/><Relationship Id="rId49" Type="http://schemas.openxmlformats.org/officeDocument/2006/relationships/image" Target="media/image39.jpe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header" Target="header1.xml"/><Relationship Id="rId44" Type="http://schemas.openxmlformats.org/officeDocument/2006/relationships/image" Target="media/image34.jpeg"/><Relationship Id="rId52" Type="http://schemas.openxmlformats.org/officeDocument/2006/relationships/image" Target="media/image4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25</Pages>
  <Words>4476</Words>
  <Characters>25518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 Omelchenko</dc:creator>
  <cp:keywords/>
  <dc:description/>
  <cp:lastModifiedBy>USER-19-048</cp:lastModifiedBy>
  <cp:revision>8</cp:revision>
  <dcterms:created xsi:type="dcterms:W3CDTF">2025-09-10T17:36:00Z</dcterms:created>
  <dcterms:modified xsi:type="dcterms:W3CDTF">2025-12-15T12:51:00Z</dcterms:modified>
</cp:coreProperties>
</file>